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4B8" w14:textId="52799090" w:rsidR="00720998" w:rsidRPr="002503DB" w:rsidRDefault="002503DB">
      <w:pPr>
        <w:rPr>
          <w:rFonts w:ascii="Times New Roman" w:hAnsi="Times New Roman" w:cs="Times New Roman"/>
          <w:b/>
          <w:bCs/>
          <w:sz w:val="24"/>
          <w:szCs w:val="24"/>
          <w:lang w:val="ro-RO"/>
        </w:rPr>
      </w:pPr>
      <w:r w:rsidRPr="002503DB">
        <w:rPr>
          <w:rFonts w:ascii="Times New Roman" w:hAnsi="Times New Roman" w:cs="Times New Roman"/>
          <w:b/>
          <w:bCs/>
          <w:sz w:val="24"/>
          <w:szCs w:val="24"/>
        </w:rPr>
        <w:t xml:space="preserve">INSPECTORATUL </w:t>
      </w:r>
      <w:r w:rsidRPr="002503DB">
        <w:rPr>
          <w:rFonts w:ascii="Times New Roman" w:hAnsi="Times New Roman" w:cs="Times New Roman"/>
          <w:b/>
          <w:bCs/>
          <w:sz w:val="24"/>
          <w:szCs w:val="24"/>
          <w:lang w:val="ro-RO"/>
        </w:rPr>
        <w:t>ȘCOLAR JUDEȚEAN COVASNA</w:t>
      </w:r>
    </w:p>
    <w:p w14:paraId="140E6E5C" w14:textId="4530B36C" w:rsidR="00A8613E" w:rsidRDefault="002503DB">
      <w:pPr>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Pr="002503DB">
        <w:rPr>
          <w:rFonts w:ascii="Times New Roman" w:hAnsi="Times New Roman" w:cs="Times New Roman"/>
          <w:b/>
          <w:bCs/>
          <w:sz w:val="24"/>
          <w:szCs w:val="24"/>
          <w:lang w:val="ro-RO"/>
        </w:rPr>
        <w:tab/>
      </w:r>
      <w:r w:rsidR="00AE399F">
        <w:rPr>
          <w:rFonts w:ascii="Times New Roman" w:hAnsi="Times New Roman" w:cs="Times New Roman"/>
          <w:b/>
          <w:bCs/>
          <w:sz w:val="24"/>
          <w:szCs w:val="24"/>
          <w:lang w:val="ro-RO"/>
        </w:rPr>
        <w:t>U</w:t>
      </w:r>
      <w:r w:rsidR="007F2ACB">
        <w:rPr>
          <w:rFonts w:ascii="Times New Roman" w:hAnsi="Times New Roman" w:cs="Times New Roman"/>
          <w:b/>
          <w:bCs/>
          <w:sz w:val="24"/>
          <w:szCs w:val="24"/>
          <w:lang w:val="ro-RO"/>
        </w:rPr>
        <w:t>10</w:t>
      </w:r>
      <w:r w:rsidR="00AE399F">
        <w:rPr>
          <w:rFonts w:ascii="Times New Roman" w:hAnsi="Times New Roman" w:cs="Times New Roman"/>
          <w:b/>
          <w:bCs/>
          <w:sz w:val="24"/>
          <w:szCs w:val="24"/>
          <w:lang w:val="ro-RO"/>
        </w:rPr>
        <w:t xml:space="preserve"> </w:t>
      </w:r>
      <w:r w:rsidR="00804B98">
        <w:rPr>
          <w:rFonts w:ascii="Times New Roman" w:hAnsi="Times New Roman" w:cs="Times New Roman"/>
          <w:b/>
          <w:bCs/>
          <w:sz w:val="24"/>
          <w:szCs w:val="24"/>
          <w:lang w:val="ro-RO"/>
        </w:rPr>
        <w:t>BĂIEȚI</w:t>
      </w:r>
    </w:p>
    <w:p w14:paraId="78601AB6" w14:textId="01A299D9" w:rsidR="00F66900" w:rsidRDefault="00F66900" w:rsidP="00F66900">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OLIMPIADA NAȚIONALĂ A SPORTULUI ȘCOLAR</w:t>
      </w:r>
    </w:p>
    <w:p w14:paraId="11B190CD" w14:textId="212ED8F2" w:rsidR="002503DB" w:rsidRDefault="00AE399F" w:rsidP="002503D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CUPA T</w:t>
      </w:r>
      <w:r w:rsidR="00F66900">
        <w:rPr>
          <w:rFonts w:ascii="Times New Roman" w:hAnsi="Times New Roman" w:cs="Times New Roman"/>
          <w:b/>
          <w:bCs/>
          <w:sz w:val="24"/>
          <w:szCs w:val="24"/>
          <w:lang w:val="ro-RO"/>
        </w:rPr>
        <w:t>Y</w:t>
      </w:r>
      <w:r>
        <w:rPr>
          <w:rFonts w:ascii="Times New Roman" w:hAnsi="Times New Roman" w:cs="Times New Roman"/>
          <w:b/>
          <w:bCs/>
          <w:sz w:val="24"/>
          <w:szCs w:val="24"/>
          <w:lang w:val="ro-RO"/>
        </w:rPr>
        <w:t>MBARK</w:t>
      </w:r>
    </w:p>
    <w:p w14:paraId="0B28AAA7" w14:textId="15703341" w:rsidR="00AE399F" w:rsidRPr="002503DB" w:rsidRDefault="00AE399F" w:rsidP="002503D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Anul școlar 2022 - 2023</w:t>
      </w:r>
    </w:p>
    <w:p w14:paraId="158D6F04" w14:textId="1E3A4272" w:rsidR="002503DB" w:rsidRDefault="00AE399F" w:rsidP="002503D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U </w:t>
      </w:r>
      <w:r w:rsidR="007F2ACB">
        <w:rPr>
          <w:rFonts w:ascii="Times New Roman" w:hAnsi="Times New Roman" w:cs="Times New Roman"/>
          <w:b/>
          <w:bCs/>
          <w:sz w:val="24"/>
          <w:szCs w:val="24"/>
          <w:lang w:val="ro-RO"/>
        </w:rPr>
        <w:t>10</w:t>
      </w:r>
      <w:r>
        <w:rPr>
          <w:rFonts w:ascii="Times New Roman" w:hAnsi="Times New Roman" w:cs="Times New Roman"/>
          <w:b/>
          <w:bCs/>
          <w:sz w:val="24"/>
          <w:szCs w:val="24"/>
          <w:lang w:val="ro-RO"/>
        </w:rPr>
        <w:t xml:space="preserve"> </w:t>
      </w:r>
      <w:r w:rsidR="00804B98">
        <w:rPr>
          <w:rFonts w:ascii="Times New Roman" w:hAnsi="Times New Roman" w:cs="Times New Roman"/>
          <w:b/>
          <w:bCs/>
          <w:sz w:val="24"/>
          <w:szCs w:val="24"/>
          <w:lang w:val="ro-RO"/>
        </w:rPr>
        <w:t>BĂIEȚI</w:t>
      </w:r>
    </w:p>
    <w:p w14:paraId="310713E1" w14:textId="0057D918" w:rsidR="00193F3B" w:rsidRPr="005240E5" w:rsidRDefault="00193F3B" w:rsidP="00193F3B">
      <w:pPr>
        <w:spacing w:after="0" w:line="240" w:lineRule="auto"/>
        <w:rPr>
          <w:rFonts w:ascii="Times New Roman" w:eastAsia="Calibri" w:hAnsi="Times New Roman" w:cs="Times New Roman"/>
          <w:sz w:val="24"/>
          <w:szCs w:val="24"/>
          <w:lang w:val="ro-RO"/>
        </w:rPr>
      </w:pPr>
      <w:r w:rsidRPr="005240E5">
        <w:rPr>
          <w:rFonts w:ascii="Times New Roman" w:eastAsia="Calibri" w:hAnsi="Times New Roman" w:cs="Times New Roman"/>
          <w:b/>
          <w:sz w:val="24"/>
          <w:szCs w:val="24"/>
          <w:lang w:val="ro-RO"/>
        </w:rPr>
        <w:t xml:space="preserve">Vârsta de participare: </w:t>
      </w:r>
      <w:r w:rsidRPr="005240E5">
        <w:rPr>
          <w:rFonts w:ascii="Times New Roman" w:eastAsia="Calibri" w:hAnsi="Times New Roman" w:cs="Times New Roman"/>
          <w:sz w:val="24"/>
          <w:szCs w:val="24"/>
          <w:lang w:val="ro-RO"/>
        </w:rPr>
        <w:t>elevi născuți în anul 201</w:t>
      </w:r>
      <w:r w:rsidR="00912BCE" w:rsidRPr="005240E5">
        <w:rPr>
          <w:rFonts w:ascii="Times New Roman" w:eastAsia="Calibri" w:hAnsi="Times New Roman" w:cs="Times New Roman"/>
          <w:sz w:val="24"/>
          <w:szCs w:val="24"/>
          <w:lang w:val="ro-RO"/>
        </w:rPr>
        <w:t>1</w:t>
      </w:r>
      <w:r w:rsidRPr="005240E5">
        <w:rPr>
          <w:rFonts w:ascii="Times New Roman" w:eastAsia="Calibri" w:hAnsi="Times New Roman" w:cs="Times New Roman"/>
          <w:sz w:val="24"/>
          <w:szCs w:val="24"/>
          <w:lang w:val="ro-RO"/>
        </w:rPr>
        <w:t xml:space="preserve">  și mai mici.</w:t>
      </w:r>
    </w:p>
    <w:p w14:paraId="43F97DB1" w14:textId="77777777" w:rsidR="00F66900" w:rsidRPr="00C557EC" w:rsidRDefault="00F66900" w:rsidP="00F66900">
      <w:pPr>
        <w:spacing w:after="0" w:line="240" w:lineRule="auto"/>
        <w:jc w:val="both"/>
        <w:rPr>
          <w:rFonts w:ascii="Times New Roman" w:eastAsia="Calibri" w:hAnsi="Times New Roman" w:cs="Times New Roman"/>
          <w:sz w:val="24"/>
          <w:szCs w:val="24"/>
          <w:lang w:val="ro-RO"/>
        </w:rPr>
      </w:pPr>
      <w:r w:rsidRPr="00C557EC">
        <w:rPr>
          <w:rFonts w:ascii="Times New Roman" w:eastAsia="Calibri" w:hAnsi="Times New Roman" w:cs="Times New Roman"/>
          <w:b/>
          <w:sz w:val="24"/>
          <w:szCs w:val="24"/>
          <w:lang w:val="ro-RO"/>
        </w:rPr>
        <w:t>Condiții de participare:</w:t>
      </w:r>
      <w:r w:rsidRPr="00C557EC">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5557BCDA" w14:textId="77777777" w:rsidR="00F66900" w:rsidRPr="00C557EC" w:rsidRDefault="00F66900" w:rsidP="00F66900">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rPr>
      </w:pPr>
      <w:r w:rsidRPr="00C557EC">
        <w:rPr>
          <w:rFonts w:ascii="Times New Roman" w:eastAsia="Calibri" w:hAnsi="Times New Roman" w:cs="Times New Roman"/>
          <w:sz w:val="24"/>
          <w:szCs w:val="24"/>
          <w:lang w:val="ro-RO"/>
        </w:rPr>
        <w:t>respectarea grupelor de vârstă, în conformitate cu prevederile regulamentului Cupa Tymbark;</w:t>
      </w:r>
    </w:p>
    <w:p w14:paraId="21F4D0F6" w14:textId="77777777" w:rsidR="00F66900" w:rsidRPr="00C557EC" w:rsidRDefault="00F66900" w:rsidP="00F66900">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prezentarea carnetului de elevi, vizat pentru anul școlar 2022 - 2023;</w:t>
      </w:r>
    </w:p>
    <w:p w14:paraId="48013812" w14:textId="77777777" w:rsidR="00F66900" w:rsidRDefault="00F66900" w:rsidP="00F66900">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Anexa nr. 1 din regulamentul Cupa Tymbark;</w:t>
      </w:r>
    </w:p>
    <w:p w14:paraId="71D0E80C" w14:textId="77777777" w:rsidR="00F66900" w:rsidRPr="00C557EC" w:rsidRDefault="00F66900" w:rsidP="00F66900">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Adeverința medicală (sub formă de tabel sau adeverințe individuale)</w:t>
      </w:r>
    </w:p>
    <w:p w14:paraId="76630892" w14:textId="77777777" w:rsidR="00F66900" w:rsidRPr="00C557EC" w:rsidRDefault="00F66900" w:rsidP="00F66900">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rPr>
        <w:t>lotul este format din 1</w:t>
      </w:r>
      <w:r>
        <w:rPr>
          <w:rFonts w:ascii="Times New Roman" w:eastAsia="Calibri" w:hAnsi="Times New Roman" w:cs="Times New Roman"/>
          <w:sz w:val="24"/>
          <w:szCs w:val="24"/>
          <w:lang w:val="ro-RO"/>
        </w:rPr>
        <w:t>2</w:t>
      </w:r>
      <w:r w:rsidRPr="00C557EC">
        <w:rPr>
          <w:rFonts w:ascii="Times New Roman" w:eastAsia="Calibri" w:hAnsi="Times New Roman" w:cs="Times New Roman"/>
          <w:sz w:val="24"/>
          <w:szCs w:val="24"/>
          <w:lang w:val="ro-RO"/>
        </w:rPr>
        <w:t xml:space="preserve"> elevi, pot participa elevi legitimați și nelegitimați</w:t>
      </w:r>
      <w:r w:rsidRPr="00C557EC">
        <w:rPr>
          <w:rFonts w:ascii="Times New Roman" w:eastAsia="Calibri" w:hAnsi="Times New Roman" w:cs="Times New Roman"/>
          <w:b/>
          <w:bCs/>
          <w:i/>
          <w:iCs/>
          <w:sz w:val="24"/>
          <w:szCs w:val="24"/>
          <w:lang w:val="ro-RO"/>
        </w:rPr>
        <w:t>.</w:t>
      </w:r>
    </w:p>
    <w:p w14:paraId="504CBEC0" w14:textId="77777777" w:rsidR="00F66900" w:rsidRPr="00C557EC" w:rsidRDefault="00F66900" w:rsidP="00F66900">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Asistența medicală la aceste competiții este obligatorie.</w:t>
      </w:r>
    </w:p>
    <w:p w14:paraId="2B3EB361" w14:textId="77777777" w:rsidR="00F66900" w:rsidRPr="00C557EC" w:rsidRDefault="00F66900" w:rsidP="00F66900">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C557EC">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Începând cu etapa județeană arbitrajul va fi asigurat de AJF Covasna. După desfășurarea etapei, profesorul organizator va trimite la I.Ş.J. Covasna un raport scris, conform modelului anexat la OM 4196/2020.</w:t>
      </w:r>
    </w:p>
    <w:p w14:paraId="1F744BBC" w14:textId="77777777" w:rsidR="00F66900" w:rsidRPr="00C557EC" w:rsidRDefault="00F66900" w:rsidP="00F66900">
      <w:pPr>
        <w:rPr>
          <w:rFonts w:ascii="Times New Roman" w:hAnsi="Times New Roman" w:cs="Times New Roman"/>
          <w:sz w:val="24"/>
          <w:szCs w:val="24"/>
          <w:lang w:val="ro-RO"/>
        </w:rPr>
      </w:pPr>
      <w:r w:rsidRPr="00C557EC">
        <w:rPr>
          <w:rFonts w:ascii="Times New Roman" w:hAnsi="Times New Roman" w:cs="Times New Roman"/>
          <w:b/>
          <w:bCs/>
          <w:sz w:val="24"/>
          <w:szCs w:val="24"/>
          <w:lang w:val="ro-RO"/>
        </w:rPr>
        <w:tab/>
      </w:r>
      <w:r w:rsidRPr="00C557EC">
        <w:rPr>
          <w:rFonts w:ascii="Times New Roman" w:hAnsi="Times New Roman" w:cs="Times New Roman"/>
          <w:sz w:val="24"/>
          <w:szCs w:val="24"/>
          <w:lang w:val="ro-RO"/>
        </w:rPr>
        <w:t>În desfășurarea competiției se va aplica regulamentul jocului de fotbal descris în regulamentul Cupa Tymbark.</w:t>
      </w:r>
    </w:p>
    <w:p w14:paraId="0142C618" w14:textId="1DB45862" w:rsidR="009111F2" w:rsidRPr="00E2192E" w:rsidRDefault="009111F2" w:rsidP="009111F2">
      <w:pPr>
        <w:jc w:val="center"/>
        <w:rPr>
          <w:rFonts w:ascii="Times New Roman" w:hAnsi="Times New Roman" w:cs="Times New Roman"/>
          <w:b/>
          <w:bCs/>
          <w:sz w:val="24"/>
          <w:szCs w:val="24"/>
          <w:lang w:val="ro-RO"/>
        </w:rPr>
      </w:pPr>
      <w:r w:rsidRPr="00E2192E">
        <w:rPr>
          <w:rFonts w:ascii="Times New Roman" w:hAnsi="Times New Roman" w:cs="Times New Roman"/>
          <w:b/>
          <w:bCs/>
          <w:sz w:val="24"/>
          <w:szCs w:val="24"/>
          <w:lang w:val="ro-RO"/>
        </w:rPr>
        <w:t>ETAPA PE CENTRE DE LOCALITĂȚI</w:t>
      </w:r>
    </w:p>
    <w:p w14:paraId="1A18C3E0" w14:textId="77777777" w:rsidR="00535C7C" w:rsidRPr="00E2192E" w:rsidRDefault="002614EE" w:rsidP="002614EE">
      <w:pPr>
        <w:rPr>
          <w:rFonts w:ascii="Times New Roman" w:hAnsi="Times New Roman" w:cs="Times New Roman"/>
          <w:b/>
          <w:bCs/>
          <w:sz w:val="24"/>
          <w:szCs w:val="24"/>
          <w:lang w:val="ro-RO"/>
        </w:rPr>
      </w:pPr>
      <w:r w:rsidRPr="00E2192E">
        <w:rPr>
          <w:rFonts w:ascii="Times New Roman" w:hAnsi="Times New Roman" w:cs="Times New Roman"/>
          <w:b/>
          <w:bCs/>
          <w:sz w:val="24"/>
          <w:szCs w:val="24"/>
          <w:lang w:val="ro-RO"/>
        </w:rPr>
        <w:t xml:space="preserve">Sf. Gheorghe: </w:t>
      </w:r>
      <w:r w:rsidR="00535C7C" w:rsidRPr="00E2192E">
        <w:rPr>
          <w:rFonts w:ascii="Times New Roman" w:hAnsi="Times New Roman" w:cs="Times New Roman"/>
          <w:b/>
          <w:bCs/>
          <w:sz w:val="24"/>
          <w:szCs w:val="24"/>
          <w:lang w:val="ro-RO"/>
        </w:rPr>
        <w:t>Grupa A</w:t>
      </w:r>
    </w:p>
    <w:p w14:paraId="4A099F47" w14:textId="1457E9C7" w:rsidR="00535C7C" w:rsidRPr="00E2192E" w:rsidRDefault="00F462C3" w:rsidP="00535C7C">
      <w:pPr>
        <w:pStyle w:val="ListParagraph"/>
        <w:numPr>
          <w:ilvl w:val="0"/>
          <w:numId w:val="5"/>
        </w:numPr>
        <w:rPr>
          <w:rFonts w:ascii="Times New Roman" w:hAnsi="Times New Roman" w:cs="Times New Roman"/>
          <w:sz w:val="24"/>
          <w:szCs w:val="24"/>
          <w:lang w:val="ro-RO"/>
        </w:rPr>
      </w:pPr>
      <w:r w:rsidRPr="00E2192E">
        <w:rPr>
          <w:rFonts w:ascii="Times New Roman" w:hAnsi="Times New Roman" w:cs="Times New Roman"/>
          <w:sz w:val="24"/>
          <w:szCs w:val="24"/>
          <w:lang w:val="ro-RO"/>
        </w:rPr>
        <w:t xml:space="preserve"> </w:t>
      </w:r>
      <w:r w:rsidR="002614EE" w:rsidRPr="00E2192E">
        <w:rPr>
          <w:rFonts w:ascii="Times New Roman" w:hAnsi="Times New Roman" w:cs="Times New Roman"/>
          <w:sz w:val="24"/>
          <w:szCs w:val="24"/>
          <w:lang w:val="ro-RO"/>
        </w:rPr>
        <w:t>Liceul Teoretic „Mikes Kelemen” Sf. Gheorghe</w:t>
      </w:r>
    </w:p>
    <w:p w14:paraId="4CB86E50" w14:textId="77777777" w:rsidR="00535C7C" w:rsidRPr="00E2192E" w:rsidRDefault="002614EE" w:rsidP="00535C7C">
      <w:pPr>
        <w:pStyle w:val="ListParagraph"/>
        <w:numPr>
          <w:ilvl w:val="0"/>
          <w:numId w:val="5"/>
        </w:numPr>
        <w:rPr>
          <w:rFonts w:ascii="Times New Roman" w:hAnsi="Times New Roman" w:cs="Times New Roman"/>
          <w:sz w:val="24"/>
          <w:szCs w:val="24"/>
          <w:lang w:val="ro-RO"/>
        </w:rPr>
      </w:pPr>
      <w:r w:rsidRPr="00E2192E">
        <w:rPr>
          <w:rFonts w:ascii="Times New Roman" w:hAnsi="Times New Roman" w:cs="Times New Roman"/>
          <w:sz w:val="24"/>
          <w:szCs w:val="24"/>
          <w:lang w:val="ro-RO"/>
        </w:rPr>
        <w:t xml:space="preserve"> Școala Gimnazială „Ady Endre” Sf. Gheorghe</w:t>
      </w:r>
    </w:p>
    <w:p w14:paraId="15C0C4E3" w14:textId="210AD0CF" w:rsidR="00535C7C" w:rsidRPr="00E2192E" w:rsidRDefault="002614EE" w:rsidP="00535C7C">
      <w:pPr>
        <w:pStyle w:val="ListParagraph"/>
        <w:numPr>
          <w:ilvl w:val="0"/>
          <w:numId w:val="5"/>
        </w:numPr>
        <w:rPr>
          <w:rFonts w:ascii="Times New Roman" w:hAnsi="Times New Roman" w:cs="Times New Roman"/>
          <w:sz w:val="24"/>
          <w:szCs w:val="24"/>
          <w:lang w:val="ro-RO"/>
        </w:rPr>
      </w:pPr>
      <w:r w:rsidRPr="00E2192E">
        <w:rPr>
          <w:rFonts w:ascii="Times New Roman" w:hAnsi="Times New Roman" w:cs="Times New Roman"/>
          <w:sz w:val="24"/>
          <w:szCs w:val="24"/>
          <w:lang w:val="ro-RO"/>
        </w:rPr>
        <w:t xml:space="preserve"> </w:t>
      </w:r>
      <w:r w:rsidR="00823414">
        <w:rPr>
          <w:rFonts w:ascii="Times New Roman" w:hAnsi="Times New Roman" w:cs="Times New Roman"/>
          <w:sz w:val="24"/>
          <w:szCs w:val="24"/>
          <w:lang w:val="ro-RO"/>
        </w:rPr>
        <w:t>Colegiul Național ”</w:t>
      </w:r>
      <w:r w:rsidR="00823414">
        <w:rPr>
          <w:rFonts w:ascii="Times New Roman" w:hAnsi="Times New Roman" w:cs="Times New Roman"/>
          <w:sz w:val="24"/>
          <w:szCs w:val="24"/>
          <w:lang w:val="hu-HU"/>
        </w:rPr>
        <w:t>Székely Mikó</w:t>
      </w:r>
      <w:r w:rsidR="00823414">
        <w:rPr>
          <w:rFonts w:ascii="Times New Roman" w:hAnsi="Times New Roman" w:cs="Times New Roman"/>
          <w:sz w:val="24"/>
          <w:szCs w:val="24"/>
          <w:lang w:val="ro-RO"/>
        </w:rPr>
        <w:t>” Sf. Gheorghe</w:t>
      </w:r>
    </w:p>
    <w:p w14:paraId="2AAF58E8" w14:textId="19B58665" w:rsidR="002614EE" w:rsidRDefault="002614EE" w:rsidP="00535C7C">
      <w:pPr>
        <w:pStyle w:val="ListParagraph"/>
        <w:numPr>
          <w:ilvl w:val="0"/>
          <w:numId w:val="5"/>
        </w:numPr>
        <w:rPr>
          <w:rFonts w:ascii="Times New Roman" w:hAnsi="Times New Roman" w:cs="Times New Roman"/>
          <w:sz w:val="24"/>
          <w:szCs w:val="24"/>
          <w:lang w:val="ro-RO"/>
        </w:rPr>
      </w:pPr>
      <w:r w:rsidRPr="00E2192E">
        <w:rPr>
          <w:rFonts w:ascii="Times New Roman" w:hAnsi="Times New Roman" w:cs="Times New Roman"/>
          <w:sz w:val="24"/>
          <w:szCs w:val="24"/>
          <w:lang w:val="ro-RO"/>
        </w:rPr>
        <w:t xml:space="preserve"> Școala Gimnazială „Váradi József” Sf. Gheorghe</w:t>
      </w:r>
    </w:p>
    <w:p w14:paraId="23EEB0E2" w14:textId="45BF46C1" w:rsidR="00823414" w:rsidRPr="00823414" w:rsidRDefault="00823414" w:rsidP="00823414">
      <w:pPr>
        <w:pStyle w:val="ListParagraph"/>
        <w:numPr>
          <w:ilvl w:val="0"/>
          <w:numId w:val="5"/>
        </w:num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2192E">
        <w:rPr>
          <w:rFonts w:ascii="Times New Roman" w:hAnsi="Times New Roman" w:cs="Times New Roman"/>
          <w:sz w:val="24"/>
          <w:szCs w:val="24"/>
          <w:lang w:val="ro-RO"/>
        </w:rPr>
        <w:t>Școala Gimnazială „Nicolae Colan”  Sf. Gheorghe</w:t>
      </w:r>
      <w:bookmarkStart w:id="0" w:name="_Hlk130905249"/>
    </w:p>
    <w:bookmarkEnd w:id="0"/>
    <w:p w14:paraId="26706168" w14:textId="42D7B791" w:rsidR="002614EE" w:rsidRPr="00BB122E" w:rsidRDefault="002614EE" w:rsidP="002614EE">
      <w:pPr>
        <w:spacing w:after="0" w:line="240" w:lineRule="auto"/>
        <w:rPr>
          <w:rFonts w:ascii="Times New Roman" w:hAnsi="Times New Roman" w:cs="Times New Roman"/>
          <w:sz w:val="24"/>
          <w:szCs w:val="24"/>
          <w:lang w:val="ro-RO"/>
        </w:rPr>
      </w:pPr>
      <w:r w:rsidRPr="00BB122E">
        <w:rPr>
          <w:rFonts w:ascii="Times New Roman" w:hAnsi="Times New Roman" w:cs="Times New Roman"/>
          <w:b/>
          <w:bCs/>
          <w:sz w:val="24"/>
          <w:szCs w:val="24"/>
          <w:lang w:val="ro-RO"/>
        </w:rPr>
        <w:t>Loc de desfășurare:</w:t>
      </w:r>
      <w:r w:rsidRPr="00BB122E">
        <w:rPr>
          <w:rFonts w:ascii="Times New Roman" w:hAnsi="Times New Roman" w:cs="Times New Roman"/>
          <w:sz w:val="24"/>
          <w:szCs w:val="24"/>
          <w:lang w:val="ro-RO"/>
        </w:rPr>
        <w:t xml:space="preserve"> Sala de sport</w:t>
      </w:r>
      <w:r w:rsidR="00535C7C" w:rsidRPr="00BB122E">
        <w:rPr>
          <w:rFonts w:ascii="Times New Roman" w:hAnsi="Times New Roman" w:cs="Times New Roman"/>
          <w:sz w:val="24"/>
          <w:szCs w:val="24"/>
          <w:lang w:val="ro-RO"/>
        </w:rPr>
        <w:t>/terenul de sor</w:t>
      </w:r>
      <w:r w:rsidRPr="00BB122E">
        <w:rPr>
          <w:rFonts w:ascii="Times New Roman" w:hAnsi="Times New Roman" w:cs="Times New Roman"/>
          <w:sz w:val="24"/>
          <w:szCs w:val="24"/>
          <w:lang w:val="ro-RO"/>
        </w:rPr>
        <w:t xml:space="preserve"> a Școlii Gimnaziale „Nicolae Colan” Sf. Gheorghe</w:t>
      </w:r>
    </w:p>
    <w:p w14:paraId="4055ABF2" w14:textId="1E760E68" w:rsidR="002614EE" w:rsidRPr="00BB122E" w:rsidRDefault="002614EE" w:rsidP="002614EE">
      <w:pPr>
        <w:spacing w:after="0" w:line="240" w:lineRule="auto"/>
        <w:rPr>
          <w:rFonts w:ascii="Times New Roman" w:hAnsi="Times New Roman" w:cs="Times New Roman"/>
          <w:b/>
          <w:bCs/>
          <w:sz w:val="24"/>
          <w:szCs w:val="24"/>
          <w:lang w:val="ro-RO"/>
        </w:rPr>
      </w:pPr>
      <w:r w:rsidRPr="00BB122E">
        <w:rPr>
          <w:rFonts w:ascii="Times New Roman" w:hAnsi="Times New Roman" w:cs="Times New Roman"/>
          <w:b/>
          <w:bCs/>
          <w:sz w:val="24"/>
          <w:szCs w:val="24"/>
          <w:lang w:val="ro-RO"/>
        </w:rPr>
        <w:t>Data:</w:t>
      </w:r>
      <w:r w:rsidR="00BB122E">
        <w:rPr>
          <w:rFonts w:ascii="Times New Roman" w:hAnsi="Times New Roman" w:cs="Times New Roman"/>
          <w:b/>
          <w:bCs/>
          <w:sz w:val="24"/>
          <w:szCs w:val="24"/>
          <w:lang w:val="ro-RO"/>
        </w:rPr>
        <w:t>30,31.03.2023</w:t>
      </w:r>
    </w:p>
    <w:p w14:paraId="31B24299" w14:textId="56DB9232" w:rsidR="002614EE" w:rsidRPr="00BB122E" w:rsidRDefault="002614EE" w:rsidP="002614EE">
      <w:pPr>
        <w:spacing w:after="0" w:line="240" w:lineRule="auto"/>
        <w:rPr>
          <w:rFonts w:ascii="Times New Roman" w:hAnsi="Times New Roman" w:cs="Times New Roman"/>
          <w:sz w:val="24"/>
          <w:szCs w:val="24"/>
          <w:lang w:val="ro-RO"/>
        </w:rPr>
      </w:pPr>
      <w:r w:rsidRPr="00BB122E">
        <w:rPr>
          <w:rFonts w:ascii="Times New Roman" w:hAnsi="Times New Roman" w:cs="Times New Roman"/>
          <w:b/>
          <w:bCs/>
          <w:sz w:val="24"/>
          <w:szCs w:val="24"/>
          <w:lang w:val="ro-RO"/>
        </w:rPr>
        <w:t>Organizatori:</w:t>
      </w:r>
      <w:r w:rsidRPr="00BB122E">
        <w:rPr>
          <w:rFonts w:ascii="Times New Roman" w:hAnsi="Times New Roman" w:cs="Times New Roman"/>
          <w:sz w:val="24"/>
          <w:szCs w:val="24"/>
          <w:lang w:val="ro-RO"/>
        </w:rPr>
        <w:t xml:space="preserve"> prof. Farkas Attila, prof. </w:t>
      </w:r>
      <w:r w:rsidR="00BB122E" w:rsidRPr="00BB122E">
        <w:rPr>
          <w:rFonts w:ascii="Times New Roman" w:hAnsi="Times New Roman" w:cs="Times New Roman"/>
          <w:sz w:val="24"/>
          <w:szCs w:val="24"/>
          <w:lang w:val="ro-RO"/>
        </w:rPr>
        <w:t>Bucsi Emese</w:t>
      </w:r>
    </w:p>
    <w:p w14:paraId="544FC30C" w14:textId="77777777" w:rsidR="00535C7C" w:rsidRDefault="00535C7C" w:rsidP="002614EE">
      <w:pPr>
        <w:spacing w:after="0" w:line="240" w:lineRule="auto"/>
        <w:rPr>
          <w:rFonts w:ascii="Times New Roman" w:hAnsi="Times New Roman" w:cs="Times New Roman"/>
          <w:color w:val="FF0000"/>
          <w:sz w:val="24"/>
          <w:szCs w:val="24"/>
          <w:lang w:val="ro-RO"/>
        </w:rPr>
      </w:pPr>
    </w:p>
    <w:tbl>
      <w:tblPr>
        <w:tblStyle w:val="TableGrid"/>
        <w:tblW w:w="0" w:type="auto"/>
        <w:tblLook w:val="04A0" w:firstRow="1" w:lastRow="0" w:firstColumn="1" w:lastColumn="0" w:noHBand="0" w:noVBand="1"/>
      </w:tblPr>
      <w:tblGrid>
        <w:gridCol w:w="617"/>
        <w:gridCol w:w="756"/>
        <w:gridCol w:w="830"/>
        <w:gridCol w:w="790"/>
        <w:gridCol w:w="900"/>
        <w:gridCol w:w="6004"/>
        <w:gridCol w:w="893"/>
      </w:tblGrid>
      <w:tr w:rsidR="00535C7C" w:rsidRPr="004D3B12" w14:paraId="7B6BD839" w14:textId="77777777" w:rsidTr="00823414">
        <w:tc>
          <w:tcPr>
            <w:tcW w:w="617" w:type="dxa"/>
          </w:tcPr>
          <w:p w14:paraId="30A57C7E" w14:textId="77777777" w:rsidR="00535C7C" w:rsidRPr="004D3B12" w:rsidRDefault="00535C7C" w:rsidP="00E21AA8">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Nr.</w:t>
            </w:r>
          </w:p>
          <w:p w14:paraId="57A5C55D" w14:textId="77777777" w:rsidR="00535C7C" w:rsidRPr="004D3B12" w:rsidRDefault="00535C7C" w:rsidP="00E21AA8">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crt.</w:t>
            </w:r>
          </w:p>
        </w:tc>
        <w:tc>
          <w:tcPr>
            <w:tcW w:w="756" w:type="dxa"/>
          </w:tcPr>
          <w:p w14:paraId="0D916797" w14:textId="77777777" w:rsidR="00535C7C" w:rsidRPr="004D3B12" w:rsidRDefault="00535C7C" w:rsidP="00E21AA8">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Data</w:t>
            </w:r>
          </w:p>
        </w:tc>
        <w:tc>
          <w:tcPr>
            <w:tcW w:w="830" w:type="dxa"/>
          </w:tcPr>
          <w:p w14:paraId="1E3FC76D" w14:textId="77777777" w:rsidR="00535C7C" w:rsidRPr="004D3B12" w:rsidRDefault="00535C7C" w:rsidP="00E21AA8">
            <w:pPr>
              <w:rPr>
                <w:rFonts w:ascii="Times New Roman" w:hAnsi="Times New Roman" w:cs="Times New Roman"/>
                <w:b/>
                <w:bCs/>
                <w:sz w:val="24"/>
                <w:szCs w:val="24"/>
                <w:lang w:val="ro-RO"/>
              </w:rPr>
            </w:pPr>
            <w:r>
              <w:rPr>
                <w:rFonts w:ascii="Times New Roman" w:hAnsi="Times New Roman" w:cs="Times New Roman"/>
                <w:b/>
                <w:bCs/>
                <w:sz w:val="24"/>
                <w:szCs w:val="24"/>
                <w:lang w:val="ro-RO"/>
              </w:rPr>
              <w:t>Etapa</w:t>
            </w:r>
          </w:p>
        </w:tc>
        <w:tc>
          <w:tcPr>
            <w:tcW w:w="790" w:type="dxa"/>
          </w:tcPr>
          <w:p w14:paraId="0FD26396" w14:textId="77777777" w:rsidR="00535C7C" w:rsidRPr="004D3B12" w:rsidRDefault="00535C7C" w:rsidP="00E21AA8">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Ora</w:t>
            </w:r>
          </w:p>
        </w:tc>
        <w:tc>
          <w:tcPr>
            <w:tcW w:w="900" w:type="dxa"/>
          </w:tcPr>
          <w:p w14:paraId="154333CF" w14:textId="77777777" w:rsidR="00535C7C" w:rsidRPr="004D3B12" w:rsidRDefault="00535C7C" w:rsidP="00E21AA8">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Grupa</w:t>
            </w:r>
          </w:p>
        </w:tc>
        <w:tc>
          <w:tcPr>
            <w:tcW w:w="6004" w:type="dxa"/>
          </w:tcPr>
          <w:p w14:paraId="4E273629" w14:textId="77777777" w:rsidR="00535C7C" w:rsidRPr="004D3B12" w:rsidRDefault="00535C7C" w:rsidP="00E21AA8">
            <w:pPr>
              <w:jc w:val="cente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Jocul</w:t>
            </w:r>
          </w:p>
        </w:tc>
        <w:tc>
          <w:tcPr>
            <w:tcW w:w="893" w:type="dxa"/>
          </w:tcPr>
          <w:p w14:paraId="515591F1" w14:textId="77777777" w:rsidR="00535C7C" w:rsidRDefault="00535C7C" w:rsidP="00E21AA8">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Rezul</w:t>
            </w:r>
            <w:r>
              <w:rPr>
                <w:rFonts w:ascii="Times New Roman" w:hAnsi="Times New Roman" w:cs="Times New Roman"/>
                <w:b/>
                <w:bCs/>
                <w:sz w:val="24"/>
                <w:szCs w:val="24"/>
                <w:lang w:val="ro-RO"/>
              </w:rPr>
              <w:t>-</w:t>
            </w:r>
          </w:p>
          <w:p w14:paraId="5ACCBC97" w14:textId="6D54C8EB" w:rsidR="001C6E09" w:rsidRPr="004D3B12" w:rsidRDefault="001C6E09" w:rsidP="00E21AA8">
            <w:pPr>
              <w:rPr>
                <w:rFonts w:ascii="Times New Roman" w:hAnsi="Times New Roman" w:cs="Times New Roman"/>
                <w:b/>
                <w:bCs/>
                <w:sz w:val="24"/>
                <w:szCs w:val="24"/>
                <w:lang w:val="ro-RO"/>
              </w:rPr>
            </w:pPr>
            <w:r>
              <w:rPr>
                <w:rFonts w:ascii="Times New Roman" w:hAnsi="Times New Roman" w:cs="Times New Roman"/>
                <w:b/>
                <w:bCs/>
                <w:sz w:val="24"/>
                <w:szCs w:val="24"/>
                <w:lang w:val="ro-RO"/>
              </w:rPr>
              <w:t>t</w:t>
            </w:r>
            <w:r w:rsidR="00535C7C" w:rsidRPr="004D3B12">
              <w:rPr>
                <w:rFonts w:ascii="Times New Roman" w:hAnsi="Times New Roman" w:cs="Times New Roman"/>
                <w:b/>
                <w:bCs/>
                <w:sz w:val="24"/>
                <w:szCs w:val="24"/>
                <w:lang w:val="ro-RO"/>
              </w:rPr>
              <w:t>atul</w:t>
            </w:r>
          </w:p>
        </w:tc>
      </w:tr>
      <w:tr w:rsidR="004412B0" w:rsidRPr="004D3B12" w14:paraId="422535DE" w14:textId="77777777" w:rsidTr="00823414">
        <w:tc>
          <w:tcPr>
            <w:tcW w:w="617" w:type="dxa"/>
          </w:tcPr>
          <w:p w14:paraId="622E2125" w14:textId="37E132EA" w:rsidR="004412B0" w:rsidRPr="004D3B12" w:rsidRDefault="004412B0" w:rsidP="00E21AA8">
            <w:pPr>
              <w:rPr>
                <w:rFonts w:ascii="Times New Roman" w:hAnsi="Times New Roman" w:cs="Times New Roman"/>
                <w:b/>
                <w:bCs/>
                <w:sz w:val="24"/>
                <w:szCs w:val="24"/>
                <w:lang w:val="ro-RO"/>
              </w:rPr>
            </w:pPr>
            <w:bookmarkStart w:id="1" w:name="_Hlk130907069"/>
            <w:r>
              <w:rPr>
                <w:rFonts w:ascii="Times New Roman" w:hAnsi="Times New Roman" w:cs="Times New Roman"/>
                <w:b/>
                <w:bCs/>
                <w:sz w:val="24"/>
                <w:szCs w:val="24"/>
                <w:lang w:val="ro-RO"/>
              </w:rPr>
              <w:t>1</w:t>
            </w:r>
          </w:p>
        </w:tc>
        <w:tc>
          <w:tcPr>
            <w:tcW w:w="756" w:type="dxa"/>
            <w:vMerge w:val="restart"/>
          </w:tcPr>
          <w:p w14:paraId="21BE28BE" w14:textId="77777777" w:rsidR="004412B0" w:rsidRDefault="004412B0" w:rsidP="007D7F04">
            <w:pPr>
              <w:rPr>
                <w:rFonts w:ascii="Times New Roman" w:hAnsi="Times New Roman" w:cs="Times New Roman"/>
                <w:b/>
                <w:bCs/>
                <w:sz w:val="24"/>
                <w:szCs w:val="24"/>
                <w:lang w:val="ro-RO"/>
              </w:rPr>
            </w:pPr>
          </w:p>
          <w:p w14:paraId="0C70F27E" w14:textId="7917D11C" w:rsidR="004412B0" w:rsidRPr="004D3B12" w:rsidRDefault="004412B0" w:rsidP="007D7F04">
            <w:pPr>
              <w:rPr>
                <w:rFonts w:ascii="Times New Roman" w:hAnsi="Times New Roman" w:cs="Times New Roman"/>
                <w:b/>
                <w:bCs/>
                <w:sz w:val="24"/>
                <w:szCs w:val="24"/>
                <w:lang w:val="ro-RO"/>
              </w:rPr>
            </w:pPr>
            <w:r>
              <w:rPr>
                <w:rFonts w:ascii="Times New Roman" w:hAnsi="Times New Roman" w:cs="Times New Roman"/>
                <w:b/>
                <w:bCs/>
                <w:sz w:val="24"/>
                <w:szCs w:val="24"/>
                <w:lang w:val="ro-RO"/>
              </w:rPr>
              <w:t>30.03</w:t>
            </w:r>
          </w:p>
          <w:p w14:paraId="1EBA8653" w14:textId="22D24E70" w:rsidR="004412B0" w:rsidRPr="004D3B12" w:rsidRDefault="004412B0" w:rsidP="007D7F04">
            <w:pPr>
              <w:rPr>
                <w:rFonts w:ascii="Times New Roman" w:hAnsi="Times New Roman" w:cs="Times New Roman"/>
                <w:b/>
                <w:bCs/>
                <w:sz w:val="24"/>
                <w:szCs w:val="24"/>
                <w:lang w:val="ro-RO"/>
              </w:rPr>
            </w:pPr>
          </w:p>
        </w:tc>
        <w:tc>
          <w:tcPr>
            <w:tcW w:w="830" w:type="dxa"/>
            <w:vMerge w:val="restart"/>
          </w:tcPr>
          <w:p w14:paraId="74BFD79F" w14:textId="2439FE69" w:rsidR="004412B0" w:rsidRDefault="004412B0" w:rsidP="001C6E0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w:t>
            </w:r>
          </w:p>
        </w:tc>
        <w:tc>
          <w:tcPr>
            <w:tcW w:w="790" w:type="dxa"/>
          </w:tcPr>
          <w:p w14:paraId="7EBFD4D0" w14:textId="684493B5" w:rsidR="004412B0" w:rsidRPr="004D3B12" w:rsidRDefault="004412B0" w:rsidP="00E21AA8">
            <w:pPr>
              <w:rPr>
                <w:rFonts w:ascii="Times New Roman" w:hAnsi="Times New Roman" w:cs="Times New Roman"/>
                <w:b/>
                <w:bCs/>
                <w:sz w:val="24"/>
                <w:szCs w:val="24"/>
                <w:lang w:val="ro-RO"/>
              </w:rPr>
            </w:pPr>
            <w:r>
              <w:rPr>
                <w:rFonts w:ascii="Times New Roman" w:hAnsi="Times New Roman" w:cs="Times New Roman"/>
                <w:b/>
                <w:bCs/>
                <w:sz w:val="24"/>
                <w:szCs w:val="24"/>
                <w:lang w:val="ro-RO"/>
              </w:rPr>
              <w:t>14,00</w:t>
            </w:r>
          </w:p>
        </w:tc>
        <w:tc>
          <w:tcPr>
            <w:tcW w:w="900" w:type="dxa"/>
            <w:vMerge w:val="restart"/>
          </w:tcPr>
          <w:p w14:paraId="71A81012" w14:textId="77777777" w:rsidR="004412B0" w:rsidRDefault="004412B0" w:rsidP="00E21AA8">
            <w:pPr>
              <w:rPr>
                <w:rFonts w:ascii="Times New Roman" w:hAnsi="Times New Roman" w:cs="Times New Roman"/>
                <w:b/>
                <w:bCs/>
                <w:sz w:val="24"/>
                <w:szCs w:val="24"/>
                <w:lang w:val="ro-RO"/>
              </w:rPr>
            </w:pPr>
          </w:p>
          <w:p w14:paraId="01926CDE" w14:textId="77777777" w:rsidR="004412B0" w:rsidRDefault="004412B0" w:rsidP="00E21AA8">
            <w:pPr>
              <w:rPr>
                <w:rFonts w:ascii="Times New Roman" w:hAnsi="Times New Roman" w:cs="Times New Roman"/>
                <w:b/>
                <w:bCs/>
                <w:sz w:val="24"/>
                <w:szCs w:val="24"/>
                <w:lang w:val="ro-RO"/>
              </w:rPr>
            </w:pPr>
          </w:p>
          <w:p w14:paraId="343C8459" w14:textId="77777777" w:rsidR="004412B0" w:rsidRDefault="004412B0" w:rsidP="00E21AA8">
            <w:pPr>
              <w:rPr>
                <w:rFonts w:ascii="Times New Roman" w:hAnsi="Times New Roman" w:cs="Times New Roman"/>
                <w:b/>
                <w:bCs/>
                <w:sz w:val="24"/>
                <w:szCs w:val="24"/>
                <w:lang w:val="ro-RO"/>
              </w:rPr>
            </w:pPr>
          </w:p>
          <w:p w14:paraId="238EA0EB" w14:textId="77777777" w:rsidR="00AC6497" w:rsidRDefault="00AC6497" w:rsidP="00AC6497">
            <w:pPr>
              <w:jc w:val="center"/>
              <w:rPr>
                <w:rFonts w:ascii="Times New Roman" w:hAnsi="Times New Roman" w:cs="Times New Roman"/>
                <w:b/>
                <w:bCs/>
                <w:sz w:val="24"/>
                <w:szCs w:val="24"/>
                <w:lang w:val="ro-RO"/>
              </w:rPr>
            </w:pPr>
          </w:p>
          <w:p w14:paraId="205418B0" w14:textId="3587532C" w:rsidR="004412B0" w:rsidRPr="004D3B12" w:rsidRDefault="004412B0" w:rsidP="00AC6497">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A</w:t>
            </w:r>
          </w:p>
        </w:tc>
        <w:tc>
          <w:tcPr>
            <w:tcW w:w="6004" w:type="dxa"/>
          </w:tcPr>
          <w:p w14:paraId="5543EBC8" w14:textId="42E8DAB8" w:rsidR="004412B0" w:rsidRPr="00FB5B58" w:rsidRDefault="004412B0" w:rsidP="001C6E09">
            <w:pPr>
              <w:rPr>
                <w:rFonts w:ascii="Times New Roman" w:hAnsi="Times New Roman" w:cs="Times New Roman"/>
                <w:sz w:val="24"/>
                <w:szCs w:val="24"/>
                <w:lang w:val="ro-RO"/>
              </w:rPr>
            </w:pPr>
            <w:r w:rsidRPr="00FB5B58">
              <w:rPr>
                <w:rFonts w:ascii="Times New Roman" w:hAnsi="Times New Roman" w:cs="Times New Roman"/>
                <w:sz w:val="24"/>
                <w:szCs w:val="24"/>
                <w:lang w:val="ro-RO"/>
              </w:rPr>
              <w:t>Șc. Gimn. „Nicolae Colan”  - Șc. Gimn. „Váradi József”</w:t>
            </w:r>
          </w:p>
        </w:tc>
        <w:tc>
          <w:tcPr>
            <w:tcW w:w="893" w:type="dxa"/>
          </w:tcPr>
          <w:p w14:paraId="29B93B50" w14:textId="77777777" w:rsidR="004412B0" w:rsidRPr="004D3B12" w:rsidRDefault="004412B0" w:rsidP="00E21AA8">
            <w:pPr>
              <w:rPr>
                <w:rFonts w:ascii="Times New Roman" w:hAnsi="Times New Roman" w:cs="Times New Roman"/>
                <w:b/>
                <w:bCs/>
                <w:sz w:val="24"/>
                <w:szCs w:val="24"/>
                <w:lang w:val="ro-RO"/>
              </w:rPr>
            </w:pPr>
          </w:p>
        </w:tc>
      </w:tr>
      <w:tr w:rsidR="004412B0" w:rsidRPr="004D3B12" w14:paraId="34AC4AEB" w14:textId="77777777" w:rsidTr="00823414">
        <w:tc>
          <w:tcPr>
            <w:tcW w:w="617" w:type="dxa"/>
          </w:tcPr>
          <w:p w14:paraId="54B0440F" w14:textId="556B1DFD" w:rsidR="004412B0" w:rsidRPr="004D3B12" w:rsidRDefault="004412B0" w:rsidP="00E21AA8">
            <w:pPr>
              <w:rPr>
                <w:rFonts w:ascii="Times New Roman" w:hAnsi="Times New Roman" w:cs="Times New Roman"/>
                <w:b/>
                <w:bCs/>
                <w:sz w:val="24"/>
                <w:szCs w:val="24"/>
                <w:lang w:val="ro-RO"/>
              </w:rPr>
            </w:pPr>
            <w:r>
              <w:rPr>
                <w:rFonts w:ascii="Times New Roman" w:hAnsi="Times New Roman" w:cs="Times New Roman"/>
                <w:b/>
                <w:bCs/>
                <w:sz w:val="24"/>
                <w:szCs w:val="24"/>
                <w:lang w:val="ro-RO"/>
              </w:rPr>
              <w:t>2</w:t>
            </w:r>
          </w:p>
        </w:tc>
        <w:tc>
          <w:tcPr>
            <w:tcW w:w="756" w:type="dxa"/>
            <w:vMerge/>
          </w:tcPr>
          <w:p w14:paraId="092FD84E" w14:textId="7AC9027A" w:rsidR="004412B0" w:rsidRPr="004D3B12" w:rsidRDefault="004412B0" w:rsidP="007D7F04">
            <w:pPr>
              <w:rPr>
                <w:rFonts w:ascii="Times New Roman" w:hAnsi="Times New Roman" w:cs="Times New Roman"/>
                <w:b/>
                <w:bCs/>
                <w:sz w:val="24"/>
                <w:szCs w:val="24"/>
                <w:lang w:val="ro-RO"/>
              </w:rPr>
            </w:pPr>
          </w:p>
        </w:tc>
        <w:tc>
          <w:tcPr>
            <w:tcW w:w="830" w:type="dxa"/>
            <w:vMerge/>
          </w:tcPr>
          <w:p w14:paraId="0B89EE8C" w14:textId="77777777" w:rsidR="004412B0" w:rsidRDefault="004412B0" w:rsidP="001C6E09">
            <w:pPr>
              <w:jc w:val="center"/>
              <w:rPr>
                <w:rFonts w:ascii="Times New Roman" w:hAnsi="Times New Roman" w:cs="Times New Roman"/>
                <w:b/>
                <w:bCs/>
                <w:sz w:val="24"/>
                <w:szCs w:val="24"/>
                <w:lang w:val="ro-RO"/>
              </w:rPr>
            </w:pPr>
          </w:p>
        </w:tc>
        <w:tc>
          <w:tcPr>
            <w:tcW w:w="790" w:type="dxa"/>
          </w:tcPr>
          <w:p w14:paraId="45912BE7" w14:textId="1CF1A296" w:rsidR="004412B0" w:rsidRPr="004D3B12" w:rsidRDefault="004412B0" w:rsidP="00E21AA8">
            <w:pPr>
              <w:rPr>
                <w:rFonts w:ascii="Times New Roman" w:hAnsi="Times New Roman" w:cs="Times New Roman"/>
                <w:b/>
                <w:bCs/>
                <w:sz w:val="24"/>
                <w:szCs w:val="24"/>
                <w:lang w:val="ro-RO"/>
              </w:rPr>
            </w:pPr>
            <w:r>
              <w:rPr>
                <w:rFonts w:ascii="Times New Roman" w:hAnsi="Times New Roman" w:cs="Times New Roman"/>
                <w:b/>
                <w:bCs/>
                <w:sz w:val="24"/>
                <w:szCs w:val="24"/>
                <w:lang w:val="ro-RO"/>
              </w:rPr>
              <w:t>14,25</w:t>
            </w:r>
          </w:p>
        </w:tc>
        <w:tc>
          <w:tcPr>
            <w:tcW w:w="900" w:type="dxa"/>
            <w:vMerge/>
          </w:tcPr>
          <w:p w14:paraId="6D4E1BDA" w14:textId="77777777" w:rsidR="004412B0" w:rsidRPr="004D3B12" w:rsidRDefault="004412B0" w:rsidP="00E21AA8">
            <w:pPr>
              <w:rPr>
                <w:rFonts w:ascii="Times New Roman" w:hAnsi="Times New Roman" w:cs="Times New Roman"/>
                <w:b/>
                <w:bCs/>
                <w:sz w:val="24"/>
                <w:szCs w:val="24"/>
                <w:lang w:val="ro-RO"/>
              </w:rPr>
            </w:pPr>
          </w:p>
        </w:tc>
        <w:tc>
          <w:tcPr>
            <w:tcW w:w="6004" w:type="dxa"/>
          </w:tcPr>
          <w:p w14:paraId="688F595A" w14:textId="0C045301" w:rsidR="004412B0" w:rsidRPr="00FB5B58" w:rsidRDefault="004412B0" w:rsidP="001C6E09">
            <w:pPr>
              <w:rPr>
                <w:rFonts w:ascii="Times New Roman" w:hAnsi="Times New Roman" w:cs="Times New Roman"/>
                <w:sz w:val="24"/>
                <w:szCs w:val="24"/>
                <w:lang w:val="ro-RO"/>
              </w:rPr>
            </w:pPr>
            <w:r w:rsidRPr="00FB5B58">
              <w:rPr>
                <w:rFonts w:ascii="Times New Roman" w:hAnsi="Times New Roman" w:cs="Times New Roman"/>
                <w:sz w:val="24"/>
                <w:szCs w:val="24"/>
                <w:lang w:val="ro-RO"/>
              </w:rPr>
              <w:t>L</w:t>
            </w:r>
            <w:r>
              <w:rPr>
                <w:rFonts w:ascii="Times New Roman" w:hAnsi="Times New Roman" w:cs="Times New Roman"/>
                <w:sz w:val="24"/>
                <w:szCs w:val="24"/>
                <w:lang w:val="ro-RO"/>
              </w:rPr>
              <w:t>ic.</w:t>
            </w:r>
            <w:r w:rsidRPr="00FB5B58">
              <w:rPr>
                <w:rFonts w:ascii="Times New Roman" w:hAnsi="Times New Roman" w:cs="Times New Roman"/>
                <w:sz w:val="24"/>
                <w:szCs w:val="24"/>
                <w:lang w:val="ro-RO"/>
              </w:rPr>
              <w:t xml:space="preserve"> T</w:t>
            </w:r>
            <w:r>
              <w:rPr>
                <w:rFonts w:ascii="Times New Roman" w:hAnsi="Times New Roman" w:cs="Times New Roman"/>
                <w:sz w:val="24"/>
                <w:szCs w:val="24"/>
                <w:lang w:val="ro-RO"/>
              </w:rPr>
              <w:t>eor</w:t>
            </w:r>
            <w:r w:rsidRPr="00FB5B58">
              <w:rPr>
                <w:rFonts w:ascii="Times New Roman" w:hAnsi="Times New Roman" w:cs="Times New Roman"/>
                <w:sz w:val="24"/>
                <w:szCs w:val="24"/>
                <w:lang w:val="ro-RO"/>
              </w:rPr>
              <w:t>. „Mikes Kelemen”        - Șc. Gimn. „Ady Endre”</w:t>
            </w:r>
          </w:p>
        </w:tc>
        <w:tc>
          <w:tcPr>
            <w:tcW w:w="893" w:type="dxa"/>
          </w:tcPr>
          <w:p w14:paraId="5E63C5E8" w14:textId="77777777" w:rsidR="004412B0" w:rsidRPr="004D3B12" w:rsidRDefault="004412B0" w:rsidP="00E21AA8">
            <w:pPr>
              <w:rPr>
                <w:rFonts w:ascii="Times New Roman" w:hAnsi="Times New Roman" w:cs="Times New Roman"/>
                <w:b/>
                <w:bCs/>
                <w:sz w:val="24"/>
                <w:szCs w:val="24"/>
                <w:lang w:val="ro-RO"/>
              </w:rPr>
            </w:pPr>
          </w:p>
        </w:tc>
      </w:tr>
      <w:tr w:rsidR="004412B0" w:rsidRPr="004D3B12" w14:paraId="5D6307F9" w14:textId="77777777" w:rsidTr="00823414">
        <w:tc>
          <w:tcPr>
            <w:tcW w:w="617" w:type="dxa"/>
          </w:tcPr>
          <w:p w14:paraId="4BDA4D02" w14:textId="659AB8E0" w:rsidR="004412B0" w:rsidRDefault="004412B0" w:rsidP="00E21AA8">
            <w:pPr>
              <w:rPr>
                <w:rFonts w:ascii="Times New Roman" w:hAnsi="Times New Roman" w:cs="Times New Roman"/>
                <w:b/>
                <w:bCs/>
                <w:sz w:val="24"/>
                <w:szCs w:val="24"/>
                <w:lang w:val="ro-RO"/>
              </w:rPr>
            </w:pPr>
            <w:r>
              <w:rPr>
                <w:rFonts w:ascii="Times New Roman" w:hAnsi="Times New Roman" w:cs="Times New Roman"/>
                <w:b/>
                <w:bCs/>
                <w:sz w:val="24"/>
                <w:szCs w:val="24"/>
                <w:lang w:val="ro-RO"/>
              </w:rPr>
              <w:t>3</w:t>
            </w:r>
          </w:p>
        </w:tc>
        <w:tc>
          <w:tcPr>
            <w:tcW w:w="756" w:type="dxa"/>
            <w:vMerge/>
          </w:tcPr>
          <w:p w14:paraId="10C92C75" w14:textId="28C94E77" w:rsidR="004412B0" w:rsidRPr="004D3B12" w:rsidRDefault="004412B0" w:rsidP="007D7F04">
            <w:pPr>
              <w:rPr>
                <w:rFonts w:ascii="Times New Roman" w:hAnsi="Times New Roman" w:cs="Times New Roman"/>
                <w:b/>
                <w:bCs/>
                <w:sz w:val="24"/>
                <w:szCs w:val="24"/>
                <w:lang w:val="ro-RO"/>
              </w:rPr>
            </w:pPr>
          </w:p>
        </w:tc>
        <w:tc>
          <w:tcPr>
            <w:tcW w:w="830" w:type="dxa"/>
            <w:vMerge/>
          </w:tcPr>
          <w:p w14:paraId="10BB391B" w14:textId="77777777" w:rsidR="004412B0" w:rsidRDefault="004412B0" w:rsidP="001C6E09">
            <w:pPr>
              <w:jc w:val="center"/>
              <w:rPr>
                <w:rFonts w:ascii="Times New Roman" w:hAnsi="Times New Roman" w:cs="Times New Roman"/>
                <w:b/>
                <w:bCs/>
                <w:sz w:val="24"/>
                <w:szCs w:val="24"/>
                <w:lang w:val="ro-RO"/>
              </w:rPr>
            </w:pPr>
          </w:p>
        </w:tc>
        <w:tc>
          <w:tcPr>
            <w:tcW w:w="790" w:type="dxa"/>
          </w:tcPr>
          <w:p w14:paraId="798A87EA" w14:textId="0DD302FF" w:rsidR="004412B0" w:rsidRDefault="004412B0" w:rsidP="00E21AA8">
            <w:pPr>
              <w:rPr>
                <w:rFonts w:ascii="Times New Roman" w:hAnsi="Times New Roman" w:cs="Times New Roman"/>
                <w:b/>
                <w:bCs/>
                <w:sz w:val="24"/>
                <w:szCs w:val="24"/>
                <w:lang w:val="ro-RO"/>
              </w:rPr>
            </w:pPr>
            <w:r>
              <w:rPr>
                <w:rFonts w:ascii="Times New Roman" w:hAnsi="Times New Roman" w:cs="Times New Roman"/>
                <w:b/>
                <w:bCs/>
                <w:sz w:val="24"/>
                <w:szCs w:val="24"/>
                <w:lang w:val="ro-RO"/>
              </w:rPr>
              <w:t>14,50</w:t>
            </w:r>
          </w:p>
        </w:tc>
        <w:tc>
          <w:tcPr>
            <w:tcW w:w="900" w:type="dxa"/>
            <w:vMerge/>
          </w:tcPr>
          <w:p w14:paraId="528D044F" w14:textId="77777777" w:rsidR="004412B0" w:rsidRPr="004D3B12" w:rsidRDefault="004412B0" w:rsidP="00E21AA8">
            <w:pPr>
              <w:rPr>
                <w:rFonts w:ascii="Times New Roman" w:hAnsi="Times New Roman" w:cs="Times New Roman"/>
                <w:b/>
                <w:bCs/>
                <w:sz w:val="24"/>
                <w:szCs w:val="24"/>
                <w:lang w:val="ro-RO"/>
              </w:rPr>
            </w:pPr>
          </w:p>
        </w:tc>
        <w:tc>
          <w:tcPr>
            <w:tcW w:w="6004" w:type="dxa"/>
          </w:tcPr>
          <w:p w14:paraId="06EB1E8C" w14:textId="1CF10869" w:rsidR="004412B0" w:rsidRPr="00FB5B58" w:rsidRDefault="004412B0" w:rsidP="001C6E09">
            <w:pPr>
              <w:rPr>
                <w:rFonts w:ascii="Times New Roman" w:hAnsi="Times New Roman" w:cs="Times New Roman"/>
                <w:sz w:val="24"/>
                <w:szCs w:val="24"/>
                <w:lang w:val="ro-RO"/>
              </w:rPr>
            </w:pPr>
            <w:r>
              <w:rPr>
                <w:rFonts w:ascii="Times New Roman" w:hAnsi="Times New Roman" w:cs="Times New Roman"/>
                <w:sz w:val="24"/>
                <w:szCs w:val="24"/>
                <w:lang w:val="ro-RO"/>
              </w:rPr>
              <w:t>C</w:t>
            </w:r>
            <w:r>
              <w:rPr>
                <w:rFonts w:ascii="Times New Roman" w:hAnsi="Times New Roman" w:cs="Times New Roman"/>
                <w:sz w:val="24"/>
                <w:szCs w:val="24"/>
                <w:lang w:val="ro-RO"/>
              </w:rPr>
              <w:t>.</w:t>
            </w:r>
            <w:r>
              <w:rPr>
                <w:rFonts w:ascii="Times New Roman" w:hAnsi="Times New Roman" w:cs="Times New Roman"/>
                <w:sz w:val="24"/>
                <w:szCs w:val="24"/>
                <w:lang w:val="ro-RO"/>
              </w:rPr>
              <w:t xml:space="preserve"> N</w:t>
            </w:r>
            <w:r>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Pr>
                <w:rFonts w:ascii="Times New Roman" w:hAnsi="Times New Roman" w:cs="Times New Roman"/>
                <w:sz w:val="24"/>
                <w:szCs w:val="24"/>
                <w:lang w:val="hu-HU"/>
              </w:rPr>
              <w:t>Székely Mikó</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 </w:t>
            </w:r>
            <w:r w:rsidRPr="00FB5B58">
              <w:rPr>
                <w:rFonts w:ascii="Times New Roman" w:hAnsi="Times New Roman" w:cs="Times New Roman"/>
                <w:sz w:val="24"/>
                <w:szCs w:val="24"/>
                <w:lang w:val="ro-RO"/>
              </w:rPr>
              <w:t>Șc. Gimn. „Váradi József”</w:t>
            </w:r>
          </w:p>
        </w:tc>
        <w:tc>
          <w:tcPr>
            <w:tcW w:w="893" w:type="dxa"/>
          </w:tcPr>
          <w:p w14:paraId="04FF9E28" w14:textId="77777777" w:rsidR="004412B0" w:rsidRPr="004D3B12" w:rsidRDefault="004412B0" w:rsidP="00E21AA8">
            <w:pPr>
              <w:rPr>
                <w:rFonts w:ascii="Times New Roman" w:hAnsi="Times New Roman" w:cs="Times New Roman"/>
                <w:b/>
                <w:bCs/>
                <w:sz w:val="24"/>
                <w:szCs w:val="24"/>
                <w:lang w:val="ro-RO"/>
              </w:rPr>
            </w:pPr>
          </w:p>
        </w:tc>
      </w:tr>
      <w:tr w:rsidR="004412B0" w:rsidRPr="004D3B12" w14:paraId="38A57100" w14:textId="77777777" w:rsidTr="004557D2">
        <w:tc>
          <w:tcPr>
            <w:tcW w:w="617" w:type="dxa"/>
            <w:tcBorders>
              <w:bottom w:val="single" w:sz="4" w:space="0" w:color="auto"/>
            </w:tcBorders>
          </w:tcPr>
          <w:p w14:paraId="441BF50F" w14:textId="7BB35F62" w:rsidR="004412B0" w:rsidRDefault="004412B0" w:rsidP="00E21AA8">
            <w:pPr>
              <w:rPr>
                <w:rFonts w:ascii="Times New Roman" w:hAnsi="Times New Roman" w:cs="Times New Roman"/>
                <w:b/>
                <w:bCs/>
                <w:sz w:val="24"/>
                <w:szCs w:val="24"/>
                <w:lang w:val="ro-RO"/>
              </w:rPr>
            </w:pPr>
            <w:r>
              <w:rPr>
                <w:rFonts w:ascii="Times New Roman" w:hAnsi="Times New Roman" w:cs="Times New Roman"/>
                <w:b/>
                <w:bCs/>
                <w:sz w:val="24"/>
                <w:szCs w:val="24"/>
                <w:lang w:val="ro-RO"/>
              </w:rPr>
              <w:t>4</w:t>
            </w:r>
          </w:p>
        </w:tc>
        <w:tc>
          <w:tcPr>
            <w:tcW w:w="756" w:type="dxa"/>
            <w:vMerge/>
            <w:tcBorders>
              <w:bottom w:val="single" w:sz="4" w:space="0" w:color="auto"/>
            </w:tcBorders>
          </w:tcPr>
          <w:p w14:paraId="7F95205B" w14:textId="225909AC" w:rsidR="004412B0" w:rsidRPr="004D3B12" w:rsidRDefault="004412B0" w:rsidP="007D7F04">
            <w:pPr>
              <w:rPr>
                <w:rFonts w:ascii="Times New Roman" w:hAnsi="Times New Roman" w:cs="Times New Roman"/>
                <w:b/>
                <w:bCs/>
                <w:sz w:val="24"/>
                <w:szCs w:val="24"/>
                <w:lang w:val="ro-RO"/>
              </w:rPr>
            </w:pPr>
          </w:p>
        </w:tc>
        <w:tc>
          <w:tcPr>
            <w:tcW w:w="830" w:type="dxa"/>
            <w:vMerge/>
            <w:tcBorders>
              <w:bottom w:val="single" w:sz="4" w:space="0" w:color="auto"/>
            </w:tcBorders>
          </w:tcPr>
          <w:p w14:paraId="17074716" w14:textId="77777777" w:rsidR="004412B0" w:rsidRDefault="004412B0" w:rsidP="001C6E09">
            <w:pPr>
              <w:jc w:val="center"/>
              <w:rPr>
                <w:rFonts w:ascii="Times New Roman" w:hAnsi="Times New Roman" w:cs="Times New Roman"/>
                <w:b/>
                <w:bCs/>
                <w:sz w:val="24"/>
                <w:szCs w:val="24"/>
                <w:lang w:val="ro-RO"/>
              </w:rPr>
            </w:pPr>
          </w:p>
        </w:tc>
        <w:tc>
          <w:tcPr>
            <w:tcW w:w="790" w:type="dxa"/>
            <w:tcBorders>
              <w:bottom w:val="single" w:sz="4" w:space="0" w:color="auto"/>
            </w:tcBorders>
          </w:tcPr>
          <w:p w14:paraId="0D3ECC92" w14:textId="7639CC88" w:rsidR="004412B0" w:rsidRDefault="004412B0" w:rsidP="00E21AA8">
            <w:pPr>
              <w:rPr>
                <w:rFonts w:ascii="Times New Roman" w:hAnsi="Times New Roman" w:cs="Times New Roman"/>
                <w:b/>
                <w:bCs/>
                <w:sz w:val="24"/>
                <w:szCs w:val="24"/>
                <w:lang w:val="ro-RO"/>
              </w:rPr>
            </w:pPr>
            <w:r>
              <w:rPr>
                <w:rFonts w:ascii="Times New Roman" w:hAnsi="Times New Roman" w:cs="Times New Roman"/>
                <w:b/>
                <w:bCs/>
                <w:sz w:val="24"/>
                <w:szCs w:val="24"/>
                <w:lang w:val="ro-RO"/>
              </w:rPr>
              <w:t>15,15</w:t>
            </w:r>
          </w:p>
        </w:tc>
        <w:tc>
          <w:tcPr>
            <w:tcW w:w="900" w:type="dxa"/>
            <w:vMerge/>
          </w:tcPr>
          <w:p w14:paraId="3D3AABA5" w14:textId="77777777" w:rsidR="004412B0" w:rsidRPr="004D3B12" w:rsidRDefault="004412B0" w:rsidP="00E21AA8">
            <w:pPr>
              <w:rPr>
                <w:rFonts w:ascii="Times New Roman" w:hAnsi="Times New Roman" w:cs="Times New Roman"/>
                <w:b/>
                <w:bCs/>
                <w:sz w:val="24"/>
                <w:szCs w:val="24"/>
                <w:lang w:val="ro-RO"/>
              </w:rPr>
            </w:pPr>
          </w:p>
        </w:tc>
        <w:tc>
          <w:tcPr>
            <w:tcW w:w="6004" w:type="dxa"/>
            <w:tcBorders>
              <w:bottom w:val="single" w:sz="4" w:space="0" w:color="auto"/>
            </w:tcBorders>
          </w:tcPr>
          <w:p w14:paraId="0ED7B209" w14:textId="7360A5F2" w:rsidR="004412B0" w:rsidRPr="00FB5B58" w:rsidRDefault="004412B0" w:rsidP="001C6E09">
            <w:pPr>
              <w:rPr>
                <w:rFonts w:ascii="Times New Roman" w:hAnsi="Times New Roman" w:cs="Times New Roman"/>
                <w:sz w:val="24"/>
                <w:szCs w:val="24"/>
                <w:lang w:val="ro-RO"/>
              </w:rPr>
            </w:pPr>
            <w:r w:rsidRPr="00FB5B58">
              <w:rPr>
                <w:rFonts w:ascii="Times New Roman" w:hAnsi="Times New Roman" w:cs="Times New Roman"/>
                <w:sz w:val="24"/>
                <w:szCs w:val="24"/>
                <w:lang w:val="ro-RO"/>
              </w:rPr>
              <w:t xml:space="preserve">Șc. Gimn. „Nicolae Colan”  - L. T. „Mikes Kelemen”        </w:t>
            </w:r>
          </w:p>
        </w:tc>
        <w:tc>
          <w:tcPr>
            <w:tcW w:w="893" w:type="dxa"/>
            <w:tcBorders>
              <w:bottom w:val="single" w:sz="4" w:space="0" w:color="auto"/>
            </w:tcBorders>
          </w:tcPr>
          <w:p w14:paraId="03D5B5A0" w14:textId="77777777" w:rsidR="004412B0" w:rsidRPr="004D3B12" w:rsidRDefault="004412B0" w:rsidP="00E21AA8">
            <w:pPr>
              <w:rPr>
                <w:rFonts w:ascii="Times New Roman" w:hAnsi="Times New Roman" w:cs="Times New Roman"/>
                <w:b/>
                <w:bCs/>
                <w:sz w:val="24"/>
                <w:szCs w:val="24"/>
                <w:lang w:val="ro-RO"/>
              </w:rPr>
            </w:pPr>
          </w:p>
        </w:tc>
      </w:tr>
      <w:tr w:rsidR="004412B0" w:rsidRPr="004D3B12" w14:paraId="614F210F" w14:textId="77777777" w:rsidTr="004557D2">
        <w:tc>
          <w:tcPr>
            <w:tcW w:w="617" w:type="dxa"/>
            <w:tcBorders>
              <w:bottom w:val="double" w:sz="4" w:space="0" w:color="auto"/>
            </w:tcBorders>
          </w:tcPr>
          <w:p w14:paraId="237271E0" w14:textId="2B5F3607" w:rsidR="004412B0" w:rsidRDefault="004412B0" w:rsidP="00E21AA8">
            <w:pPr>
              <w:rPr>
                <w:rFonts w:ascii="Times New Roman" w:hAnsi="Times New Roman" w:cs="Times New Roman"/>
                <w:b/>
                <w:bCs/>
                <w:sz w:val="24"/>
                <w:szCs w:val="24"/>
                <w:lang w:val="ro-RO"/>
              </w:rPr>
            </w:pPr>
            <w:r>
              <w:rPr>
                <w:rFonts w:ascii="Times New Roman" w:hAnsi="Times New Roman" w:cs="Times New Roman"/>
                <w:b/>
                <w:bCs/>
                <w:sz w:val="24"/>
                <w:szCs w:val="24"/>
                <w:lang w:val="ro-RO"/>
              </w:rPr>
              <w:t>5</w:t>
            </w:r>
          </w:p>
        </w:tc>
        <w:tc>
          <w:tcPr>
            <w:tcW w:w="756" w:type="dxa"/>
            <w:vMerge/>
            <w:tcBorders>
              <w:bottom w:val="double" w:sz="4" w:space="0" w:color="auto"/>
            </w:tcBorders>
          </w:tcPr>
          <w:p w14:paraId="78876661" w14:textId="36C48002" w:rsidR="004412B0" w:rsidRPr="004D3B12" w:rsidRDefault="004412B0" w:rsidP="007D7F04">
            <w:pPr>
              <w:rPr>
                <w:rFonts w:ascii="Times New Roman" w:hAnsi="Times New Roman" w:cs="Times New Roman"/>
                <w:b/>
                <w:bCs/>
                <w:sz w:val="24"/>
                <w:szCs w:val="24"/>
                <w:lang w:val="ro-RO"/>
              </w:rPr>
            </w:pPr>
          </w:p>
        </w:tc>
        <w:tc>
          <w:tcPr>
            <w:tcW w:w="830" w:type="dxa"/>
            <w:vMerge/>
            <w:tcBorders>
              <w:bottom w:val="double" w:sz="4" w:space="0" w:color="auto"/>
            </w:tcBorders>
          </w:tcPr>
          <w:p w14:paraId="7D6F866E" w14:textId="77777777" w:rsidR="004412B0" w:rsidRDefault="004412B0" w:rsidP="001C6E09">
            <w:pPr>
              <w:jc w:val="center"/>
              <w:rPr>
                <w:rFonts w:ascii="Times New Roman" w:hAnsi="Times New Roman" w:cs="Times New Roman"/>
                <w:b/>
                <w:bCs/>
                <w:sz w:val="24"/>
                <w:szCs w:val="24"/>
                <w:lang w:val="ro-RO"/>
              </w:rPr>
            </w:pPr>
          </w:p>
        </w:tc>
        <w:tc>
          <w:tcPr>
            <w:tcW w:w="790" w:type="dxa"/>
            <w:tcBorders>
              <w:bottom w:val="double" w:sz="4" w:space="0" w:color="auto"/>
            </w:tcBorders>
          </w:tcPr>
          <w:p w14:paraId="3A851915" w14:textId="45C6DB63" w:rsidR="004412B0" w:rsidRDefault="004412B0" w:rsidP="00E21AA8">
            <w:pPr>
              <w:rPr>
                <w:rFonts w:ascii="Times New Roman" w:hAnsi="Times New Roman" w:cs="Times New Roman"/>
                <w:b/>
                <w:bCs/>
                <w:sz w:val="24"/>
                <w:szCs w:val="24"/>
                <w:lang w:val="ro-RO"/>
              </w:rPr>
            </w:pPr>
            <w:r>
              <w:rPr>
                <w:rFonts w:ascii="Times New Roman" w:hAnsi="Times New Roman" w:cs="Times New Roman"/>
                <w:b/>
                <w:bCs/>
                <w:sz w:val="24"/>
                <w:szCs w:val="24"/>
                <w:lang w:val="ro-RO"/>
              </w:rPr>
              <w:t>15,40</w:t>
            </w:r>
          </w:p>
        </w:tc>
        <w:tc>
          <w:tcPr>
            <w:tcW w:w="900" w:type="dxa"/>
            <w:vMerge/>
          </w:tcPr>
          <w:p w14:paraId="1F1FFC7E" w14:textId="77777777" w:rsidR="004412B0" w:rsidRPr="004D3B12" w:rsidRDefault="004412B0" w:rsidP="00E21AA8">
            <w:pPr>
              <w:rPr>
                <w:rFonts w:ascii="Times New Roman" w:hAnsi="Times New Roman" w:cs="Times New Roman"/>
                <w:b/>
                <w:bCs/>
                <w:sz w:val="24"/>
                <w:szCs w:val="24"/>
                <w:lang w:val="ro-RO"/>
              </w:rPr>
            </w:pPr>
          </w:p>
        </w:tc>
        <w:tc>
          <w:tcPr>
            <w:tcW w:w="6004" w:type="dxa"/>
            <w:tcBorders>
              <w:bottom w:val="double" w:sz="4" w:space="0" w:color="auto"/>
            </w:tcBorders>
          </w:tcPr>
          <w:p w14:paraId="29263AA7" w14:textId="6B5D3C3E" w:rsidR="004412B0" w:rsidRPr="00FB5B58" w:rsidRDefault="004412B0" w:rsidP="001C6E09">
            <w:pPr>
              <w:rPr>
                <w:rFonts w:ascii="Times New Roman" w:hAnsi="Times New Roman" w:cs="Times New Roman"/>
                <w:sz w:val="24"/>
                <w:szCs w:val="24"/>
                <w:lang w:val="ro-RO"/>
              </w:rPr>
            </w:pPr>
            <w:r w:rsidRPr="00FB5B58">
              <w:rPr>
                <w:rFonts w:ascii="Times New Roman" w:hAnsi="Times New Roman" w:cs="Times New Roman"/>
                <w:sz w:val="24"/>
                <w:szCs w:val="24"/>
                <w:lang w:val="ro-RO"/>
              </w:rPr>
              <w:t xml:space="preserve">Șc. Gimn. „Ady Endre”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C. N. ”</w:t>
            </w:r>
            <w:r>
              <w:rPr>
                <w:rFonts w:ascii="Times New Roman" w:hAnsi="Times New Roman" w:cs="Times New Roman"/>
                <w:sz w:val="24"/>
                <w:szCs w:val="24"/>
                <w:lang w:val="hu-HU"/>
              </w:rPr>
              <w:t>Székely Mikó</w:t>
            </w:r>
            <w:r>
              <w:rPr>
                <w:rFonts w:ascii="Times New Roman" w:hAnsi="Times New Roman" w:cs="Times New Roman"/>
                <w:sz w:val="24"/>
                <w:szCs w:val="24"/>
                <w:lang w:val="ro-RO"/>
              </w:rPr>
              <w:t xml:space="preserve">”             </w:t>
            </w:r>
          </w:p>
        </w:tc>
        <w:tc>
          <w:tcPr>
            <w:tcW w:w="893" w:type="dxa"/>
            <w:tcBorders>
              <w:bottom w:val="double" w:sz="4" w:space="0" w:color="auto"/>
            </w:tcBorders>
          </w:tcPr>
          <w:p w14:paraId="3AA4DA15" w14:textId="77777777" w:rsidR="004412B0" w:rsidRPr="004D3B12" w:rsidRDefault="004412B0" w:rsidP="00E21AA8">
            <w:pPr>
              <w:rPr>
                <w:rFonts w:ascii="Times New Roman" w:hAnsi="Times New Roman" w:cs="Times New Roman"/>
                <w:b/>
                <w:bCs/>
                <w:sz w:val="24"/>
                <w:szCs w:val="24"/>
                <w:lang w:val="ro-RO"/>
              </w:rPr>
            </w:pPr>
          </w:p>
        </w:tc>
      </w:tr>
      <w:bookmarkEnd w:id="1"/>
      <w:tr w:rsidR="004412B0" w:rsidRPr="004D3B12" w14:paraId="3BC2D5CC" w14:textId="77777777" w:rsidTr="004557D2">
        <w:tc>
          <w:tcPr>
            <w:tcW w:w="617" w:type="dxa"/>
            <w:tcBorders>
              <w:top w:val="double" w:sz="4" w:space="0" w:color="auto"/>
            </w:tcBorders>
          </w:tcPr>
          <w:p w14:paraId="5182E3D7" w14:textId="7EA87518" w:rsidR="004412B0" w:rsidRDefault="004412B0" w:rsidP="00CB16DA">
            <w:pPr>
              <w:rPr>
                <w:rFonts w:ascii="Times New Roman" w:hAnsi="Times New Roman" w:cs="Times New Roman"/>
                <w:b/>
                <w:bCs/>
                <w:sz w:val="24"/>
                <w:szCs w:val="24"/>
                <w:lang w:val="ro-RO"/>
              </w:rPr>
            </w:pPr>
            <w:r>
              <w:rPr>
                <w:rFonts w:ascii="Times New Roman" w:hAnsi="Times New Roman" w:cs="Times New Roman"/>
                <w:b/>
                <w:bCs/>
                <w:sz w:val="24"/>
                <w:szCs w:val="24"/>
                <w:lang w:val="ro-RO"/>
              </w:rPr>
              <w:t>6</w:t>
            </w:r>
          </w:p>
        </w:tc>
        <w:tc>
          <w:tcPr>
            <w:tcW w:w="756" w:type="dxa"/>
            <w:vMerge w:val="restart"/>
            <w:tcBorders>
              <w:top w:val="double" w:sz="4" w:space="0" w:color="auto"/>
            </w:tcBorders>
          </w:tcPr>
          <w:p w14:paraId="256B7FC9" w14:textId="46982C2F" w:rsidR="004412B0" w:rsidRPr="004D3B12" w:rsidRDefault="004412B0" w:rsidP="007D7F04">
            <w:pPr>
              <w:rPr>
                <w:rFonts w:ascii="Times New Roman" w:hAnsi="Times New Roman" w:cs="Times New Roman"/>
                <w:b/>
                <w:bCs/>
                <w:sz w:val="24"/>
                <w:szCs w:val="24"/>
                <w:lang w:val="ro-RO"/>
              </w:rPr>
            </w:pPr>
            <w:r>
              <w:rPr>
                <w:rFonts w:ascii="Times New Roman" w:hAnsi="Times New Roman" w:cs="Times New Roman"/>
                <w:b/>
                <w:bCs/>
                <w:sz w:val="24"/>
                <w:szCs w:val="24"/>
                <w:lang w:val="ro-RO"/>
              </w:rPr>
              <w:t>31.03</w:t>
            </w:r>
          </w:p>
        </w:tc>
        <w:tc>
          <w:tcPr>
            <w:tcW w:w="830" w:type="dxa"/>
            <w:vMerge w:val="restart"/>
            <w:tcBorders>
              <w:top w:val="double" w:sz="4" w:space="0" w:color="auto"/>
            </w:tcBorders>
          </w:tcPr>
          <w:p w14:paraId="39164F97" w14:textId="77777777" w:rsidR="004412B0" w:rsidRDefault="004412B0" w:rsidP="00CB16DA">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II</w:t>
            </w:r>
          </w:p>
          <w:p w14:paraId="2812156B" w14:textId="110EA152" w:rsidR="004412B0" w:rsidRDefault="004412B0" w:rsidP="00CB16DA">
            <w:pPr>
              <w:jc w:val="center"/>
              <w:rPr>
                <w:rFonts w:ascii="Times New Roman" w:hAnsi="Times New Roman" w:cs="Times New Roman"/>
                <w:b/>
                <w:bCs/>
                <w:sz w:val="24"/>
                <w:szCs w:val="24"/>
                <w:lang w:val="ro-RO"/>
              </w:rPr>
            </w:pPr>
          </w:p>
        </w:tc>
        <w:tc>
          <w:tcPr>
            <w:tcW w:w="790" w:type="dxa"/>
            <w:tcBorders>
              <w:top w:val="double" w:sz="4" w:space="0" w:color="auto"/>
            </w:tcBorders>
          </w:tcPr>
          <w:p w14:paraId="58CC63B7" w14:textId="5F68AB95" w:rsidR="004412B0" w:rsidRDefault="004412B0" w:rsidP="00CB16DA">
            <w:pPr>
              <w:rPr>
                <w:rFonts w:ascii="Times New Roman" w:hAnsi="Times New Roman" w:cs="Times New Roman"/>
                <w:b/>
                <w:bCs/>
                <w:sz w:val="24"/>
                <w:szCs w:val="24"/>
                <w:lang w:val="ro-RO"/>
              </w:rPr>
            </w:pPr>
            <w:r>
              <w:rPr>
                <w:rFonts w:ascii="Times New Roman" w:hAnsi="Times New Roman" w:cs="Times New Roman"/>
                <w:b/>
                <w:bCs/>
                <w:sz w:val="24"/>
                <w:szCs w:val="24"/>
                <w:lang w:val="ro-RO"/>
              </w:rPr>
              <w:t>14,00</w:t>
            </w:r>
          </w:p>
        </w:tc>
        <w:tc>
          <w:tcPr>
            <w:tcW w:w="900" w:type="dxa"/>
            <w:vMerge/>
          </w:tcPr>
          <w:p w14:paraId="341A4603" w14:textId="77777777" w:rsidR="004412B0" w:rsidRPr="004D3B12" w:rsidRDefault="004412B0" w:rsidP="00CB16DA">
            <w:pPr>
              <w:rPr>
                <w:rFonts w:ascii="Times New Roman" w:hAnsi="Times New Roman" w:cs="Times New Roman"/>
                <w:b/>
                <w:bCs/>
                <w:sz w:val="24"/>
                <w:szCs w:val="24"/>
                <w:lang w:val="ro-RO"/>
              </w:rPr>
            </w:pPr>
          </w:p>
        </w:tc>
        <w:tc>
          <w:tcPr>
            <w:tcW w:w="6004" w:type="dxa"/>
            <w:tcBorders>
              <w:top w:val="double" w:sz="4" w:space="0" w:color="auto"/>
            </w:tcBorders>
          </w:tcPr>
          <w:p w14:paraId="6EFCB575" w14:textId="4EAAC84D" w:rsidR="004412B0" w:rsidRPr="00FB5B58" w:rsidRDefault="004412B0" w:rsidP="00CB16DA">
            <w:pPr>
              <w:rPr>
                <w:rFonts w:ascii="Times New Roman" w:hAnsi="Times New Roman" w:cs="Times New Roman"/>
                <w:sz w:val="24"/>
                <w:szCs w:val="24"/>
                <w:lang w:val="ro-RO"/>
              </w:rPr>
            </w:pPr>
            <w:r w:rsidRPr="00FB5B58">
              <w:rPr>
                <w:rFonts w:ascii="Times New Roman" w:hAnsi="Times New Roman" w:cs="Times New Roman"/>
                <w:sz w:val="24"/>
                <w:szCs w:val="24"/>
                <w:lang w:val="ro-RO"/>
              </w:rPr>
              <w:t>Șc. Gimn. „Váradi József”</w:t>
            </w:r>
            <w:r>
              <w:rPr>
                <w:rFonts w:ascii="Times New Roman" w:hAnsi="Times New Roman" w:cs="Times New Roman"/>
                <w:sz w:val="24"/>
                <w:szCs w:val="24"/>
                <w:lang w:val="ro-RO"/>
              </w:rPr>
              <w:t xml:space="preserve">   - Lic</w:t>
            </w:r>
            <w:r w:rsidRPr="00FB5B58">
              <w:rPr>
                <w:rFonts w:ascii="Times New Roman" w:hAnsi="Times New Roman" w:cs="Times New Roman"/>
                <w:sz w:val="24"/>
                <w:szCs w:val="24"/>
                <w:lang w:val="ro-RO"/>
              </w:rPr>
              <w:t>. T</w:t>
            </w:r>
            <w:r>
              <w:rPr>
                <w:rFonts w:ascii="Times New Roman" w:hAnsi="Times New Roman" w:cs="Times New Roman"/>
                <w:sz w:val="24"/>
                <w:szCs w:val="24"/>
                <w:lang w:val="ro-RO"/>
              </w:rPr>
              <w:t>eor</w:t>
            </w:r>
            <w:r w:rsidRPr="00FB5B58">
              <w:rPr>
                <w:rFonts w:ascii="Times New Roman" w:hAnsi="Times New Roman" w:cs="Times New Roman"/>
                <w:sz w:val="24"/>
                <w:szCs w:val="24"/>
                <w:lang w:val="ro-RO"/>
              </w:rPr>
              <w:t xml:space="preserve">. „Mikes Kelemen”        </w:t>
            </w:r>
          </w:p>
        </w:tc>
        <w:tc>
          <w:tcPr>
            <w:tcW w:w="893" w:type="dxa"/>
            <w:tcBorders>
              <w:top w:val="double" w:sz="4" w:space="0" w:color="auto"/>
            </w:tcBorders>
          </w:tcPr>
          <w:p w14:paraId="6FCA3792" w14:textId="77777777" w:rsidR="004412B0" w:rsidRPr="004D3B12" w:rsidRDefault="004412B0" w:rsidP="00CB16DA">
            <w:pPr>
              <w:rPr>
                <w:rFonts w:ascii="Times New Roman" w:hAnsi="Times New Roman" w:cs="Times New Roman"/>
                <w:b/>
                <w:bCs/>
                <w:sz w:val="24"/>
                <w:szCs w:val="24"/>
                <w:lang w:val="ro-RO"/>
              </w:rPr>
            </w:pPr>
          </w:p>
        </w:tc>
      </w:tr>
      <w:tr w:rsidR="004412B0" w:rsidRPr="004D3B12" w14:paraId="27131343" w14:textId="77777777" w:rsidTr="00823414">
        <w:tc>
          <w:tcPr>
            <w:tcW w:w="617" w:type="dxa"/>
          </w:tcPr>
          <w:p w14:paraId="7966E648" w14:textId="1FA10FA8" w:rsidR="004412B0" w:rsidRDefault="004412B0" w:rsidP="007D7F04">
            <w:pPr>
              <w:rPr>
                <w:rFonts w:ascii="Times New Roman" w:hAnsi="Times New Roman" w:cs="Times New Roman"/>
                <w:b/>
                <w:bCs/>
                <w:sz w:val="24"/>
                <w:szCs w:val="24"/>
                <w:lang w:val="ro-RO"/>
              </w:rPr>
            </w:pPr>
            <w:r>
              <w:rPr>
                <w:rFonts w:ascii="Times New Roman" w:hAnsi="Times New Roman" w:cs="Times New Roman"/>
                <w:b/>
                <w:bCs/>
                <w:sz w:val="24"/>
                <w:szCs w:val="24"/>
                <w:lang w:val="ro-RO"/>
              </w:rPr>
              <w:t>7</w:t>
            </w:r>
          </w:p>
        </w:tc>
        <w:tc>
          <w:tcPr>
            <w:tcW w:w="756" w:type="dxa"/>
            <w:vMerge/>
          </w:tcPr>
          <w:p w14:paraId="7B9D5FFF" w14:textId="796DE56D" w:rsidR="004412B0" w:rsidRPr="004D3B12" w:rsidRDefault="004412B0" w:rsidP="007D7F04">
            <w:pPr>
              <w:rPr>
                <w:rFonts w:ascii="Times New Roman" w:hAnsi="Times New Roman" w:cs="Times New Roman"/>
                <w:b/>
                <w:bCs/>
                <w:sz w:val="24"/>
                <w:szCs w:val="24"/>
                <w:lang w:val="ro-RO"/>
              </w:rPr>
            </w:pPr>
          </w:p>
        </w:tc>
        <w:tc>
          <w:tcPr>
            <w:tcW w:w="830" w:type="dxa"/>
            <w:vMerge/>
          </w:tcPr>
          <w:p w14:paraId="5F78C5FA" w14:textId="3120241E" w:rsidR="004412B0" w:rsidRDefault="004412B0" w:rsidP="007D7F04">
            <w:pPr>
              <w:jc w:val="center"/>
              <w:rPr>
                <w:rFonts w:ascii="Times New Roman" w:hAnsi="Times New Roman" w:cs="Times New Roman"/>
                <w:b/>
                <w:bCs/>
                <w:sz w:val="24"/>
                <w:szCs w:val="24"/>
                <w:lang w:val="ro-RO"/>
              </w:rPr>
            </w:pPr>
          </w:p>
        </w:tc>
        <w:tc>
          <w:tcPr>
            <w:tcW w:w="790" w:type="dxa"/>
          </w:tcPr>
          <w:p w14:paraId="374FE9E7" w14:textId="4D8B5728" w:rsidR="004412B0" w:rsidRDefault="004412B0" w:rsidP="007D7F04">
            <w:pPr>
              <w:rPr>
                <w:rFonts w:ascii="Times New Roman" w:hAnsi="Times New Roman" w:cs="Times New Roman"/>
                <w:b/>
                <w:bCs/>
                <w:sz w:val="24"/>
                <w:szCs w:val="24"/>
                <w:lang w:val="ro-RO"/>
              </w:rPr>
            </w:pPr>
            <w:r>
              <w:rPr>
                <w:rFonts w:ascii="Times New Roman" w:hAnsi="Times New Roman" w:cs="Times New Roman"/>
                <w:b/>
                <w:bCs/>
                <w:sz w:val="24"/>
                <w:szCs w:val="24"/>
                <w:lang w:val="ro-RO"/>
              </w:rPr>
              <w:t>14,25</w:t>
            </w:r>
          </w:p>
        </w:tc>
        <w:tc>
          <w:tcPr>
            <w:tcW w:w="900" w:type="dxa"/>
            <w:vMerge/>
          </w:tcPr>
          <w:p w14:paraId="0FCD13D8" w14:textId="77777777" w:rsidR="004412B0" w:rsidRPr="004D3B12" w:rsidRDefault="004412B0" w:rsidP="007D7F04">
            <w:pPr>
              <w:rPr>
                <w:rFonts w:ascii="Times New Roman" w:hAnsi="Times New Roman" w:cs="Times New Roman"/>
                <w:b/>
                <w:bCs/>
                <w:sz w:val="24"/>
                <w:szCs w:val="24"/>
                <w:lang w:val="ro-RO"/>
              </w:rPr>
            </w:pPr>
          </w:p>
        </w:tc>
        <w:tc>
          <w:tcPr>
            <w:tcW w:w="6004" w:type="dxa"/>
          </w:tcPr>
          <w:p w14:paraId="497EFF8A" w14:textId="72AEE1F1" w:rsidR="004412B0" w:rsidRPr="00FB5B58" w:rsidRDefault="004412B0" w:rsidP="007D7F04">
            <w:pPr>
              <w:rPr>
                <w:rFonts w:ascii="Times New Roman" w:hAnsi="Times New Roman" w:cs="Times New Roman"/>
                <w:sz w:val="24"/>
                <w:szCs w:val="24"/>
                <w:lang w:val="ro-RO"/>
              </w:rPr>
            </w:pPr>
            <w:r w:rsidRPr="00FB5B58">
              <w:rPr>
                <w:rFonts w:ascii="Times New Roman" w:hAnsi="Times New Roman" w:cs="Times New Roman"/>
                <w:sz w:val="24"/>
                <w:szCs w:val="24"/>
                <w:lang w:val="ro-RO"/>
              </w:rPr>
              <w:t xml:space="preserve">Șc. Gimn. „Ady Endre”        - Șc. Gimn. „Nicolae Colan”  </w:t>
            </w:r>
          </w:p>
        </w:tc>
        <w:tc>
          <w:tcPr>
            <w:tcW w:w="893" w:type="dxa"/>
          </w:tcPr>
          <w:p w14:paraId="281E2235" w14:textId="77777777" w:rsidR="004412B0" w:rsidRPr="004D3B12" w:rsidRDefault="004412B0" w:rsidP="007D7F04">
            <w:pPr>
              <w:rPr>
                <w:rFonts w:ascii="Times New Roman" w:hAnsi="Times New Roman" w:cs="Times New Roman"/>
                <w:b/>
                <w:bCs/>
                <w:sz w:val="24"/>
                <w:szCs w:val="24"/>
                <w:lang w:val="ro-RO"/>
              </w:rPr>
            </w:pPr>
          </w:p>
        </w:tc>
      </w:tr>
      <w:tr w:rsidR="004412B0" w:rsidRPr="004D3B12" w14:paraId="1B51C088" w14:textId="77777777" w:rsidTr="00823414">
        <w:tc>
          <w:tcPr>
            <w:tcW w:w="617" w:type="dxa"/>
          </w:tcPr>
          <w:p w14:paraId="4E173652" w14:textId="00E27647" w:rsidR="004412B0" w:rsidRPr="004D3B12" w:rsidRDefault="004412B0" w:rsidP="007D7F04">
            <w:pPr>
              <w:rPr>
                <w:rFonts w:ascii="Times New Roman" w:hAnsi="Times New Roman" w:cs="Times New Roman"/>
                <w:b/>
                <w:bCs/>
                <w:sz w:val="24"/>
                <w:szCs w:val="24"/>
                <w:lang w:val="ro-RO"/>
              </w:rPr>
            </w:pPr>
            <w:r>
              <w:rPr>
                <w:rFonts w:ascii="Times New Roman" w:hAnsi="Times New Roman" w:cs="Times New Roman"/>
                <w:b/>
                <w:bCs/>
                <w:sz w:val="24"/>
                <w:szCs w:val="24"/>
                <w:lang w:val="ro-RO"/>
              </w:rPr>
              <w:t>8</w:t>
            </w:r>
          </w:p>
        </w:tc>
        <w:tc>
          <w:tcPr>
            <w:tcW w:w="756" w:type="dxa"/>
            <w:vMerge/>
          </w:tcPr>
          <w:p w14:paraId="6B8BC1ED" w14:textId="76D49423" w:rsidR="004412B0" w:rsidRPr="004D3B12" w:rsidRDefault="004412B0" w:rsidP="007D7F04">
            <w:pPr>
              <w:rPr>
                <w:rFonts w:ascii="Times New Roman" w:hAnsi="Times New Roman" w:cs="Times New Roman"/>
                <w:b/>
                <w:bCs/>
                <w:sz w:val="24"/>
                <w:szCs w:val="24"/>
                <w:lang w:val="ro-RO"/>
              </w:rPr>
            </w:pPr>
          </w:p>
        </w:tc>
        <w:tc>
          <w:tcPr>
            <w:tcW w:w="830" w:type="dxa"/>
            <w:vMerge/>
          </w:tcPr>
          <w:p w14:paraId="6B9B8EA4" w14:textId="30063FB3" w:rsidR="004412B0" w:rsidRDefault="004412B0" w:rsidP="007D7F04">
            <w:pPr>
              <w:jc w:val="center"/>
              <w:rPr>
                <w:rFonts w:ascii="Times New Roman" w:hAnsi="Times New Roman" w:cs="Times New Roman"/>
                <w:b/>
                <w:bCs/>
                <w:sz w:val="24"/>
                <w:szCs w:val="24"/>
                <w:lang w:val="ro-RO"/>
              </w:rPr>
            </w:pPr>
          </w:p>
        </w:tc>
        <w:tc>
          <w:tcPr>
            <w:tcW w:w="790" w:type="dxa"/>
          </w:tcPr>
          <w:p w14:paraId="49BC18FF" w14:textId="759B862D" w:rsidR="004412B0" w:rsidRPr="004D3B12" w:rsidRDefault="004412B0" w:rsidP="007D7F04">
            <w:pPr>
              <w:rPr>
                <w:rFonts w:ascii="Times New Roman" w:hAnsi="Times New Roman" w:cs="Times New Roman"/>
                <w:b/>
                <w:bCs/>
                <w:sz w:val="24"/>
                <w:szCs w:val="24"/>
                <w:lang w:val="ro-RO"/>
              </w:rPr>
            </w:pPr>
            <w:r>
              <w:rPr>
                <w:rFonts w:ascii="Times New Roman" w:hAnsi="Times New Roman" w:cs="Times New Roman"/>
                <w:b/>
                <w:bCs/>
                <w:sz w:val="24"/>
                <w:szCs w:val="24"/>
                <w:lang w:val="ro-RO"/>
              </w:rPr>
              <w:t>14,50</w:t>
            </w:r>
          </w:p>
        </w:tc>
        <w:tc>
          <w:tcPr>
            <w:tcW w:w="900" w:type="dxa"/>
            <w:vMerge/>
          </w:tcPr>
          <w:p w14:paraId="5017CC5F" w14:textId="77777777" w:rsidR="004412B0" w:rsidRPr="004D3B12" w:rsidRDefault="004412B0" w:rsidP="007D7F04">
            <w:pPr>
              <w:rPr>
                <w:rFonts w:ascii="Times New Roman" w:hAnsi="Times New Roman" w:cs="Times New Roman"/>
                <w:b/>
                <w:bCs/>
                <w:sz w:val="24"/>
                <w:szCs w:val="24"/>
                <w:lang w:val="ro-RO"/>
              </w:rPr>
            </w:pPr>
          </w:p>
        </w:tc>
        <w:tc>
          <w:tcPr>
            <w:tcW w:w="6004" w:type="dxa"/>
          </w:tcPr>
          <w:p w14:paraId="3C083B45" w14:textId="05915412" w:rsidR="004412B0" w:rsidRPr="00FB5B58" w:rsidRDefault="004412B0" w:rsidP="007D7F04">
            <w:pPr>
              <w:rPr>
                <w:rFonts w:ascii="Times New Roman" w:hAnsi="Times New Roman" w:cs="Times New Roman"/>
                <w:sz w:val="24"/>
                <w:szCs w:val="24"/>
                <w:lang w:val="ro-RO"/>
              </w:rPr>
            </w:pPr>
            <w:r>
              <w:rPr>
                <w:rFonts w:ascii="Times New Roman" w:hAnsi="Times New Roman" w:cs="Times New Roman"/>
                <w:sz w:val="24"/>
                <w:szCs w:val="24"/>
                <w:lang w:val="ro-RO"/>
              </w:rPr>
              <w:t>Lic</w:t>
            </w:r>
            <w:r w:rsidRPr="00FB5B58">
              <w:rPr>
                <w:rFonts w:ascii="Times New Roman" w:hAnsi="Times New Roman" w:cs="Times New Roman"/>
                <w:sz w:val="24"/>
                <w:szCs w:val="24"/>
                <w:lang w:val="ro-RO"/>
              </w:rPr>
              <w:t>. T</w:t>
            </w:r>
            <w:r>
              <w:rPr>
                <w:rFonts w:ascii="Times New Roman" w:hAnsi="Times New Roman" w:cs="Times New Roman"/>
                <w:sz w:val="24"/>
                <w:szCs w:val="24"/>
                <w:lang w:val="ro-RO"/>
              </w:rPr>
              <w:t>eor</w:t>
            </w:r>
            <w:r w:rsidRPr="00FB5B58">
              <w:rPr>
                <w:rFonts w:ascii="Times New Roman" w:hAnsi="Times New Roman" w:cs="Times New Roman"/>
                <w:sz w:val="24"/>
                <w:szCs w:val="24"/>
                <w:lang w:val="ro-RO"/>
              </w:rPr>
              <w:t xml:space="preserve">. „Mikes Kelemen”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C. N. ”</w:t>
            </w:r>
            <w:r>
              <w:rPr>
                <w:rFonts w:ascii="Times New Roman" w:hAnsi="Times New Roman" w:cs="Times New Roman"/>
                <w:sz w:val="24"/>
                <w:szCs w:val="24"/>
                <w:lang w:val="hu-HU"/>
              </w:rPr>
              <w:t>Székely Mikó</w:t>
            </w:r>
            <w:r>
              <w:rPr>
                <w:rFonts w:ascii="Times New Roman" w:hAnsi="Times New Roman" w:cs="Times New Roman"/>
                <w:sz w:val="24"/>
                <w:szCs w:val="24"/>
                <w:lang w:val="ro-RO"/>
              </w:rPr>
              <w:t xml:space="preserve">”             </w:t>
            </w:r>
          </w:p>
        </w:tc>
        <w:tc>
          <w:tcPr>
            <w:tcW w:w="893" w:type="dxa"/>
          </w:tcPr>
          <w:p w14:paraId="22D688FB" w14:textId="77777777" w:rsidR="004412B0" w:rsidRPr="004D3B12" w:rsidRDefault="004412B0" w:rsidP="007D7F04">
            <w:pPr>
              <w:rPr>
                <w:rFonts w:ascii="Times New Roman" w:hAnsi="Times New Roman" w:cs="Times New Roman"/>
                <w:b/>
                <w:bCs/>
                <w:sz w:val="24"/>
                <w:szCs w:val="24"/>
                <w:lang w:val="ro-RO"/>
              </w:rPr>
            </w:pPr>
          </w:p>
        </w:tc>
      </w:tr>
      <w:tr w:rsidR="004412B0" w:rsidRPr="004D3B12" w14:paraId="785989B2" w14:textId="77777777" w:rsidTr="00823414">
        <w:tc>
          <w:tcPr>
            <w:tcW w:w="617" w:type="dxa"/>
          </w:tcPr>
          <w:p w14:paraId="3EBA96DA" w14:textId="0AE037E5" w:rsidR="004412B0" w:rsidRPr="004D3B12" w:rsidRDefault="004412B0" w:rsidP="007D7F04">
            <w:pPr>
              <w:rPr>
                <w:rFonts w:ascii="Times New Roman" w:hAnsi="Times New Roman" w:cs="Times New Roman"/>
                <w:b/>
                <w:bCs/>
                <w:sz w:val="24"/>
                <w:szCs w:val="24"/>
                <w:lang w:val="ro-RO"/>
              </w:rPr>
            </w:pPr>
            <w:r>
              <w:rPr>
                <w:rFonts w:ascii="Times New Roman" w:hAnsi="Times New Roman" w:cs="Times New Roman"/>
                <w:b/>
                <w:bCs/>
                <w:sz w:val="24"/>
                <w:szCs w:val="24"/>
                <w:lang w:val="ro-RO"/>
              </w:rPr>
              <w:t>9</w:t>
            </w:r>
          </w:p>
        </w:tc>
        <w:tc>
          <w:tcPr>
            <w:tcW w:w="756" w:type="dxa"/>
            <w:vMerge/>
          </w:tcPr>
          <w:p w14:paraId="1739F806" w14:textId="32D48C2F" w:rsidR="004412B0" w:rsidRPr="004D3B12" w:rsidRDefault="004412B0" w:rsidP="007D7F04">
            <w:pPr>
              <w:rPr>
                <w:rFonts w:ascii="Times New Roman" w:hAnsi="Times New Roman" w:cs="Times New Roman"/>
                <w:b/>
                <w:bCs/>
                <w:sz w:val="24"/>
                <w:szCs w:val="24"/>
                <w:lang w:val="ro-RO"/>
              </w:rPr>
            </w:pPr>
          </w:p>
        </w:tc>
        <w:tc>
          <w:tcPr>
            <w:tcW w:w="830" w:type="dxa"/>
            <w:vMerge/>
          </w:tcPr>
          <w:p w14:paraId="25ECCBF5" w14:textId="6719EE5E" w:rsidR="004412B0" w:rsidRDefault="004412B0" w:rsidP="007D7F04">
            <w:pPr>
              <w:jc w:val="center"/>
              <w:rPr>
                <w:rFonts w:ascii="Times New Roman" w:hAnsi="Times New Roman" w:cs="Times New Roman"/>
                <w:b/>
                <w:bCs/>
                <w:sz w:val="24"/>
                <w:szCs w:val="24"/>
                <w:lang w:val="ro-RO"/>
              </w:rPr>
            </w:pPr>
          </w:p>
        </w:tc>
        <w:tc>
          <w:tcPr>
            <w:tcW w:w="790" w:type="dxa"/>
          </w:tcPr>
          <w:p w14:paraId="08593E50" w14:textId="6A7754B8" w:rsidR="004412B0" w:rsidRPr="004D3B12" w:rsidRDefault="004412B0" w:rsidP="007D7F04">
            <w:pPr>
              <w:rPr>
                <w:rFonts w:ascii="Times New Roman" w:hAnsi="Times New Roman" w:cs="Times New Roman"/>
                <w:b/>
                <w:bCs/>
                <w:sz w:val="24"/>
                <w:szCs w:val="24"/>
                <w:lang w:val="ro-RO"/>
              </w:rPr>
            </w:pPr>
            <w:r>
              <w:rPr>
                <w:rFonts w:ascii="Times New Roman" w:hAnsi="Times New Roman" w:cs="Times New Roman"/>
                <w:b/>
                <w:bCs/>
                <w:sz w:val="24"/>
                <w:szCs w:val="24"/>
                <w:lang w:val="ro-RO"/>
              </w:rPr>
              <w:t>15,15</w:t>
            </w:r>
          </w:p>
        </w:tc>
        <w:tc>
          <w:tcPr>
            <w:tcW w:w="900" w:type="dxa"/>
            <w:vMerge/>
          </w:tcPr>
          <w:p w14:paraId="62B84167" w14:textId="77777777" w:rsidR="004412B0" w:rsidRPr="004D3B12" w:rsidRDefault="004412B0" w:rsidP="007D7F04">
            <w:pPr>
              <w:rPr>
                <w:rFonts w:ascii="Times New Roman" w:hAnsi="Times New Roman" w:cs="Times New Roman"/>
                <w:b/>
                <w:bCs/>
                <w:sz w:val="24"/>
                <w:szCs w:val="24"/>
                <w:lang w:val="ro-RO"/>
              </w:rPr>
            </w:pPr>
          </w:p>
        </w:tc>
        <w:tc>
          <w:tcPr>
            <w:tcW w:w="6004" w:type="dxa"/>
          </w:tcPr>
          <w:p w14:paraId="51B1EB0D" w14:textId="2AA6B948" w:rsidR="004412B0" w:rsidRPr="00FB5B58" w:rsidRDefault="004412B0" w:rsidP="007D7F04">
            <w:pPr>
              <w:rPr>
                <w:rFonts w:ascii="Times New Roman" w:hAnsi="Times New Roman" w:cs="Times New Roman"/>
                <w:sz w:val="24"/>
                <w:szCs w:val="24"/>
                <w:lang w:val="ro-RO"/>
              </w:rPr>
            </w:pPr>
            <w:r w:rsidRPr="00FB5B58">
              <w:rPr>
                <w:rFonts w:ascii="Times New Roman" w:hAnsi="Times New Roman" w:cs="Times New Roman"/>
                <w:sz w:val="24"/>
                <w:szCs w:val="24"/>
                <w:lang w:val="ro-RO"/>
              </w:rPr>
              <w:t xml:space="preserve">Șc. Gimn. „Ady Endre”        </w:t>
            </w:r>
            <w:r>
              <w:rPr>
                <w:rFonts w:ascii="Times New Roman" w:hAnsi="Times New Roman" w:cs="Times New Roman"/>
                <w:sz w:val="24"/>
                <w:szCs w:val="24"/>
                <w:lang w:val="ro-RO"/>
              </w:rPr>
              <w:t>-</w:t>
            </w:r>
            <w:r w:rsidRPr="00FB5B58">
              <w:rPr>
                <w:rFonts w:ascii="Times New Roman" w:hAnsi="Times New Roman" w:cs="Times New Roman"/>
                <w:sz w:val="24"/>
                <w:szCs w:val="24"/>
                <w:lang w:val="ro-RO"/>
              </w:rPr>
              <w:t xml:space="preserve"> </w:t>
            </w:r>
            <w:r w:rsidRPr="00FB5B58">
              <w:rPr>
                <w:rFonts w:ascii="Times New Roman" w:hAnsi="Times New Roman" w:cs="Times New Roman"/>
                <w:sz w:val="24"/>
                <w:szCs w:val="24"/>
                <w:lang w:val="ro-RO"/>
              </w:rPr>
              <w:t>Șc. Gimn. „Váradi József”</w:t>
            </w:r>
          </w:p>
        </w:tc>
        <w:tc>
          <w:tcPr>
            <w:tcW w:w="893" w:type="dxa"/>
          </w:tcPr>
          <w:p w14:paraId="31933B5F" w14:textId="77777777" w:rsidR="004412B0" w:rsidRPr="004D3B12" w:rsidRDefault="004412B0" w:rsidP="007D7F04">
            <w:pPr>
              <w:rPr>
                <w:rFonts w:ascii="Times New Roman" w:hAnsi="Times New Roman" w:cs="Times New Roman"/>
                <w:b/>
                <w:bCs/>
                <w:sz w:val="24"/>
                <w:szCs w:val="24"/>
                <w:lang w:val="ro-RO"/>
              </w:rPr>
            </w:pPr>
          </w:p>
        </w:tc>
      </w:tr>
      <w:tr w:rsidR="004412B0" w:rsidRPr="004D3B12" w14:paraId="15AA0DD4" w14:textId="77777777" w:rsidTr="00823414">
        <w:tc>
          <w:tcPr>
            <w:tcW w:w="617" w:type="dxa"/>
          </w:tcPr>
          <w:p w14:paraId="0D6B9075" w14:textId="124DD6BA" w:rsidR="004412B0" w:rsidRPr="004D3B12" w:rsidRDefault="004412B0" w:rsidP="007D7F04">
            <w:pPr>
              <w:rPr>
                <w:rFonts w:ascii="Times New Roman" w:hAnsi="Times New Roman" w:cs="Times New Roman"/>
                <w:b/>
                <w:bCs/>
                <w:sz w:val="24"/>
                <w:szCs w:val="24"/>
                <w:lang w:val="ro-RO"/>
              </w:rPr>
            </w:pPr>
            <w:r>
              <w:rPr>
                <w:rFonts w:ascii="Times New Roman" w:hAnsi="Times New Roman" w:cs="Times New Roman"/>
                <w:b/>
                <w:bCs/>
                <w:sz w:val="24"/>
                <w:szCs w:val="24"/>
                <w:lang w:val="ro-RO"/>
              </w:rPr>
              <w:t>10</w:t>
            </w:r>
          </w:p>
        </w:tc>
        <w:tc>
          <w:tcPr>
            <w:tcW w:w="756" w:type="dxa"/>
            <w:vMerge/>
          </w:tcPr>
          <w:p w14:paraId="72918156" w14:textId="0359CE1D" w:rsidR="004412B0" w:rsidRPr="004D3B12" w:rsidRDefault="004412B0" w:rsidP="007D7F04">
            <w:pPr>
              <w:rPr>
                <w:rFonts w:ascii="Times New Roman" w:hAnsi="Times New Roman" w:cs="Times New Roman"/>
                <w:b/>
                <w:bCs/>
                <w:sz w:val="24"/>
                <w:szCs w:val="24"/>
                <w:lang w:val="ro-RO"/>
              </w:rPr>
            </w:pPr>
          </w:p>
        </w:tc>
        <w:tc>
          <w:tcPr>
            <w:tcW w:w="830" w:type="dxa"/>
            <w:vMerge/>
          </w:tcPr>
          <w:p w14:paraId="531BC038" w14:textId="5B620C81" w:rsidR="004412B0" w:rsidRDefault="004412B0" w:rsidP="007D7F04">
            <w:pPr>
              <w:jc w:val="center"/>
              <w:rPr>
                <w:rFonts w:ascii="Times New Roman" w:hAnsi="Times New Roman" w:cs="Times New Roman"/>
                <w:b/>
                <w:bCs/>
                <w:sz w:val="24"/>
                <w:szCs w:val="24"/>
                <w:lang w:val="ro-RO"/>
              </w:rPr>
            </w:pPr>
          </w:p>
        </w:tc>
        <w:tc>
          <w:tcPr>
            <w:tcW w:w="790" w:type="dxa"/>
          </w:tcPr>
          <w:p w14:paraId="6AAA0779" w14:textId="7EFA1817" w:rsidR="004412B0" w:rsidRPr="004D3B12" w:rsidRDefault="004412B0" w:rsidP="007D7F04">
            <w:pPr>
              <w:rPr>
                <w:rFonts w:ascii="Times New Roman" w:hAnsi="Times New Roman" w:cs="Times New Roman"/>
                <w:b/>
                <w:bCs/>
                <w:sz w:val="24"/>
                <w:szCs w:val="24"/>
                <w:lang w:val="ro-RO"/>
              </w:rPr>
            </w:pPr>
            <w:r>
              <w:rPr>
                <w:rFonts w:ascii="Times New Roman" w:hAnsi="Times New Roman" w:cs="Times New Roman"/>
                <w:b/>
                <w:bCs/>
                <w:sz w:val="24"/>
                <w:szCs w:val="24"/>
                <w:lang w:val="ro-RO"/>
              </w:rPr>
              <w:t>15,40</w:t>
            </w:r>
          </w:p>
        </w:tc>
        <w:tc>
          <w:tcPr>
            <w:tcW w:w="900" w:type="dxa"/>
            <w:vMerge/>
          </w:tcPr>
          <w:p w14:paraId="17ED92B6" w14:textId="77777777" w:rsidR="004412B0" w:rsidRPr="004D3B12" w:rsidRDefault="004412B0" w:rsidP="007D7F04">
            <w:pPr>
              <w:rPr>
                <w:rFonts w:ascii="Times New Roman" w:hAnsi="Times New Roman" w:cs="Times New Roman"/>
                <w:b/>
                <w:bCs/>
                <w:sz w:val="24"/>
                <w:szCs w:val="24"/>
                <w:lang w:val="ro-RO"/>
              </w:rPr>
            </w:pPr>
          </w:p>
        </w:tc>
        <w:tc>
          <w:tcPr>
            <w:tcW w:w="6004" w:type="dxa"/>
          </w:tcPr>
          <w:p w14:paraId="10221D39" w14:textId="1C2BD6FB" w:rsidR="004412B0" w:rsidRPr="00FB5B58" w:rsidRDefault="004412B0" w:rsidP="007D7F04">
            <w:pPr>
              <w:rPr>
                <w:rFonts w:ascii="Times New Roman" w:hAnsi="Times New Roman" w:cs="Times New Roman"/>
                <w:b/>
                <w:bCs/>
                <w:sz w:val="24"/>
                <w:szCs w:val="24"/>
                <w:lang w:val="ro-RO"/>
              </w:rPr>
            </w:pPr>
            <w:r>
              <w:rPr>
                <w:rFonts w:ascii="Times New Roman" w:hAnsi="Times New Roman" w:cs="Times New Roman"/>
                <w:sz w:val="24"/>
                <w:szCs w:val="24"/>
                <w:lang w:val="ro-RO"/>
              </w:rPr>
              <w:t>C. N. ”</w:t>
            </w:r>
            <w:r>
              <w:rPr>
                <w:rFonts w:ascii="Times New Roman" w:hAnsi="Times New Roman" w:cs="Times New Roman"/>
                <w:sz w:val="24"/>
                <w:szCs w:val="24"/>
                <w:lang w:val="hu-HU"/>
              </w:rPr>
              <w:t>Székely Mikó</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FB5B58">
              <w:rPr>
                <w:rFonts w:ascii="Times New Roman" w:hAnsi="Times New Roman" w:cs="Times New Roman"/>
                <w:sz w:val="24"/>
                <w:szCs w:val="24"/>
                <w:lang w:val="ro-RO"/>
              </w:rPr>
              <w:t xml:space="preserve"> </w:t>
            </w:r>
            <w:r w:rsidRPr="00FB5B58">
              <w:rPr>
                <w:rFonts w:ascii="Times New Roman" w:hAnsi="Times New Roman" w:cs="Times New Roman"/>
                <w:sz w:val="24"/>
                <w:szCs w:val="24"/>
                <w:lang w:val="ro-RO"/>
              </w:rPr>
              <w:t xml:space="preserve">Șc. Gimn. „Nicolae Colan”  </w:t>
            </w:r>
          </w:p>
        </w:tc>
        <w:tc>
          <w:tcPr>
            <w:tcW w:w="893" w:type="dxa"/>
          </w:tcPr>
          <w:p w14:paraId="07C7C3AA" w14:textId="77777777" w:rsidR="004412B0" w:rsidRPr="004D3B12" w:rsidRDefault="004412B0" w:rsidP="007D7F04">
            <w:pPr>
              <w:rPr>
                <w:rFonts w:ascii="Times New Roman" w:hAnsi="Times New Roman" w:cs="Times New Roman"/>
                <w:b/>
                <w:bCs/>
                <w:sz w:val="24"/>
                <w:szCs w:val="24"/>
                <w:lang w:val="ro-RO"/>
              </w:rPr>
            </w:pPr>
          </w:p>
        </w:tc>
      </w:tr>
    </w:tbl>
    <w:p w14:paraId="09E0DE76" w14:textId="08844B2B" w:rsidR="002614EE" w:rsidRDefault="002614EE" w:rsidP="002614EE">
      <w:pPr>
        <w:rPr>
          <w:rFonts w:ascii="Times New Roman" w:hAnsi="Times New Roman" w:cs="Times New Roman"/>
          <w:b/>
          <w:bCs/>
          <w:sz w:val="24"/>
          <w:szCs w:val="24"/>
          <w:lang w:val="ro-RO"/>
        </w:rPr>
      </w:pPr>
    </w:p>
    <w:p w14:paraId="56446E36" w14:textId="0503D309" w:rsidR="001C6E09" w:rsidRDefault="001C6E09" w:rsidP="002614EE">
      <w:pPr>
        <w:rPr>
          <w:rFonts w:ascii="Times New Roman" w:hAnsi="Times New Roman" w:cs="Times New Roman"/>
          <w:b/>
          <w:bCs/>
          <w:sz w:val="24"/>
          <w:szCs w:val="24"/>
          <w:lang w:val="ro-RO"/>
        </w:rPr>
      </w:pPr>
      <w:r>
        <w:rPr>
          <w:rFonts w:ascii="Times New Roman" w:hAnsi="Times New Roman" w:cs="Times New Roman"/>
          <w:b/>
          <w:bCs/>
          <w:sz w:val="24"/>
          <w:szCs w:val="24"/>
          <w:lang w:val="ro-RO"/>
        </w:rPr>
        <w:t>Clasament Grupa A – echipele clasate pe locurile 1 și 2 se califică la etapa județeană</w:t>
      </w:r>
    </w:p>
    <w:p w14:paraId="65E65009" w14:textId="77777777" w:rsidR="004412B0" w:rsidRDefault="001C6E09" w:rsidP="001C6E09">
      <w:pPr>
        <w:pStyle w:val="ListParagraph"/>
        <w:numPr>
          <w:ilvl w:val="0"/>
          <w:numId w:val="6"/>
        </w:numPr>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__________________________________</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7EC3A20F" w14:textId="34D5F44A" w:rsidR="001C6E09" w:rsidRDefault="001C6E09" w:rsidP="001C6E09">
      <w:pPr>
        <w:pStyle w:val="ListParagraph"/>
        <w:numPr>
          <w:ilvl w:val="0"/>
          <w:numId w:val="6"/>
        </w:numPr>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__________________________________</w:t>
      </w:r>
    </w:p>
    <w:p w14:paraId="5932DB29" w14:textId="77777777" w:rsidR="004412B0" w:rsidRDefault="001C6E09" w:rsidP="004412B0">
      <w:pPr>
        <w:pStyle w:val="ListParagraph"/>
        <w:numPr>
          <w:ilvl w:val="0"/>
          <w:numId w:val="7"/>
        </w:numPr>
        <w:ind w:left="720"/>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__________________________________</w:t>
      </w:r>
      <w:r>
        <w:rPr>
          <w:rFonts w:ascii="Times New Roman" w:hAnsi="Times New Roman" w:cs="Times New Roman"/>
          <w:b/>
          <w:bCs/>
          <w:sz w:val="24"/>
          <w:szCs w:val="24"/>
          <w:lang w:val="ro-RO"/>
        </w:rPr>
        <w:tab/>
      </w:r>
      <w:r>
        <w:rPr>
          <w:rFonts w:ascii="Times New Roman" w:hAnsi="Times New Roman" w:cs="Times New Roman"/>
          <w:b/>
          <w:bCs/>
          <w:sz w:val="24"/>
          <w:szCs w:val="24"/>
          <w:lang w:val="ro-RO"/>
        </w:rPr>
        <w:tab/>
      </w:r>
    </w:p>
    <w:p w14:paraId="34F2318D" w14:textId="60A39B76" w:rsidR="001C6E09" w:rsidRDefault="001C6E09" w:rsidP="004412B0">
      <w:pPr>
        <w:pStyle w:val="ListParagraph"/>
        <w:numPr>
          <w:ilvl w:val="0"/>
          <w:numId w:val="7"/>
        </w:numPr>
        <w:ind w:left="720"/>
        <w:rPr>
          <w:rFonts w:ascii="Times New Roman" w:hAnsi="Times New Roman" w:cs="Times New Roman"/>
          <w:b/>
          <w:bCs/>
          <w:sz w:val="24"/>
          <w:szCs w:val="24"/>
          <w:lang w:val="ro-RO"/>
        </w:rPr>
      </w:pPr>
      <w:r w:rsidRPr="004412B0">
        <w:rPr>
          <w:rFonts w:ascii="Times New Roman" w:hAnsi="Times New Roman" w:cs="Times New Roman"/>
          <w:b/>
          <w:bCs/>
          <w:sz w:val="24"/>
          <w:szCs w:val="24"/>
          <w:lang w:val="ro-RO"/>
        </w:rPr>
        <w:t>__________________________________</w:t>
      </w:r>
    </w:p>
    <w:p w14:paraId="7F8FDAC6" w14:textId="2CCFE256" w:rsidR="004412B0" w:rsidRPr="004412B0" w:rsidRDefault="004412B0" w:rsidP="004412B0">
      <w:pPr>
        <w:pStyle w:val="ListParagraph"/>
        <w:numPr>
          <w:ilvl w:val="0"/>
          <w:numId w:val="7"/>
        </w:numPr>
        <w:ind w:left="720"/>
        <w:rPr>
          <w:rFonts w:ascii="Times New Roman" w:hAnsi="Times New Roman" w:cs="Times New Roman"/>
          <w:b/>
          <w:bCs/>
          <w:sz w:val="24"/>
          <w:szCs w:val="24"/>
          <w:lang w:val="ro-RO"/>
        </w:rPr>
      </w:pPr>
      <w:r>
        <w:rPr>
          <w:rFonts w:ascii="Times New Roman" w:hAnsi="Times New Roman" w:cs="Times New Roman"/>
          <w:b/>
          <w:bCs/>
          <w:sz w:val="24"/>
          <w:szCs w:val="24"/>
          <w:lang w:val="ro-RO"/>
        </w:rPr>
        <w:t>__________________________________</w:t>
      </w:r>
    </w:p>
    <w:p w14:paraId="09DFB992" w14:textId="66DEDCC5" w:rsidR="003B2C37" w:rsidRDefault="003B2C37" w:rsidP="003B2C37">
      <w:pPr>
        <w:spacing w:after="0" w:line="240" w:lineRule="auto"/>
        <w:rPr>
          <w:rFonts w:ascii="Times New Roman" w:hAnsi="Times New Roman" w:cs="Times New Roman"/>
          <w:b/>
          <w:bCs/>
          <w:sz w:val="24"/>
          <w:szCs w:val="24"/>
          <w:lang w:val="ro-RO"/>
        </w:rPr>
      </w:pPr>
    </w:p>
    <w:p w14:paraId="0EC85D64" w14:textId="77777777" w:rsidR="003B2C37" w:rsidRPr="003B2C37" w:rsidRDefault="003B2C37" w:rsidP="003B2C37">
      <w:pPr>
        <w:spacing w:after="0" w:line="240" w:lineRule="auto"/>
        <w:rPr>
          <w:rFonts w:ascii="Times New Roman" w:hAnsi="Times New Roman" w:cs="Times New Roman"/>
          <w:b/>
          <w:bCs/>
          <w:sz w:val="24"/>
          <w:szCs w:val="24"/>
          <w:lang w:val="ro-RO"/>
        </w:rPr>
      </w:pPr>
    </w:p>
    <w:p w14:paraId="77220A00" w14:textId="37B3876A" w:rsidR="003B2C37" w:rsidRDefault="003C7704" w:rsidP="003B2C37">
      <w:pPr>
        <w:spacing w:after="0" w:line="240" w:lineRule="auto"/>
        <w:ind w:left="5760" w:firstLine="720"/>
        <w:rPr>
          <w:rFonts w:ascii="Times New Roman" w:hAnsi="Times New Roman" w:cs="Times New Roman"/>
          <w:sz w:val="24"/>
          <w:szCs w:val="24"/>
          <w:lang w:val="ro-RO"/>
        </w:rPr>
      </w:pPr>
      <w:r>
        <w:rPr>
          <w:rFonts w:ascii="Times New Roman" w:hAnsi="Times New Roman" w:cs="Times New Roman"/>
          <w:sz w:val="24"/>
          <w:szCs w:val="24"/>
          <w:lang w:val="ro-RO"/>
        </w:rPr>
        <w:t>Inspector școlar,</w:t>
      </w:r>
    </w:p>
    <w:p w14:paraId="78E394CC" w14:textId="440CC988" w:rsidR="003C7704" w:rsidRPr="0074532A" w:rsidRDefault="003C7704" w:rsidP="0074532A">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ro-RO"/>
        </w:rPr>
        <w:t xml:space="preserve">                                                                                                     prof. </w:t>
      </w:r>
      <w:r w:rsidR="0074532A">
        <w:rPr>
          <w:rFonts w:ascii="Times New Roman" w:hAnsi="Times New Roman" w:cs="Times New Roman"/>
          <w:sz w:val="24"/>
          <w:szCs w:val="24"/>
          <w:lang w:val="ro-RO"/>
        </w:rPr>
        <w:t>FEJ</w:t>
      </w:r>
      <w:r w:rsidR="0074532A">
        <w:rPr>
          <w:rFonts w:ascii="Times New Roman" w:hAnsi="Times New Roman" w:cs="Times New Roman"/>
          <w:sz w:val="24"/>
          <w:szCs w:val="24"/>
          <w:lang w:val="hu-HU"/>
        </w:rPr>
        <w:t>ÉR ZOLTÁN</w:t>
      </w:r>
    </w:p>
    <w:sectPr w:rsidR="003C7704" w:rsidRPr="0074532A" w:rsidSect="00250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55D1"/>
    <w:multiLevelType w:val="hybridMultilevel"/>
    <w:tmpl w:val="23E8E2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08208E"/>
    <w:multiLevelType w:val="hybridMultilevel"/>
    <w:tmpl w:val="F092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73D43"/>
    <w:multiLevelType w:val="hybridMultilevel"/>
    <w:tmpl w:val="25A2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83CF1"/>
    <w:multiLevelType w:val="singleLevel"/>
    <w:tmpl w:val="618A5ACC"/>
    <w:lvl w:ilvl="0">
      <w:start w:val="1"/>
      <w:numFmt w:val="lowerLetter"/>
      <w:lvlText w:val="%1)"/>
      <w:lvlJc w:val="left"/>
      <w:pPr>
        <w:tabs>
          <w:tab w:val="num" w:pos="900"/>
        </w:tabs>
        <w:ind w:left="900" w:hanging="360"/>
      </w:pPr>
      <w:rPr>
        <w:rFonts w:cs="Times New Roman"/>
        <w:b w:val="0"/>
        <w:color w:val="auto"/>
      </w:rPr>
    </w:lvl>
  </w:abstractNum>
  <w:abstractNum w:abstractNumId="4" w15:restartNumberingAfterBreak="0">
    <w:nsid w:val="21BE33D9"/>
    <w:multiLevelType w:val="hybridMultilevel"/>
    <w:tmpl w:val="BD6C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61721"/>
    <w:multiLevelType w:val="hybridMultilevel"/>
    <w:tmpl w:val="23E8E2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1151F7"/>
    <w:multiLevelType w:val="hybridMultilevel"/>
    <w:tmpl w:val="F822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F7FBF"/>
    <w:multiLevelType w:val="hybridMultilevel"/>
    <w:tmpl w:val="23E8E2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8A96A9D"/>
    <w:multiLevelType w:val="hybridMultilevel"/>
    <w:tmpl w:val="FDD0A530"/>
    <w:lvl w:ilvl="0" w:tplc="C9A44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C73F5"/>
    <w:multiLevelType w:val="hybridMultilevel"/>
    <w:tmpl w:val="2E7CA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B2444"/>
    <w:multiLevelType w:val="hybridMultilevel"/>
    <w:tmpl w:val="6E7263A0"/>
    <w:lvl w:ilvl="0" w:tplc="E0AA65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F7266"/>
    <w:multiLevelType w:val="hybridMultilevel"/>
    <w:tmpl w:val="23E8E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121D29"/>
    <w:multiLevelType w:val="hybridMultilevel"/>
    <w:tmpl w:val="23E8E2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7F2640"/>
    <w:multiLevelType w:val="hybridMultilevel"/>
    <w:tmpl w:val="4064A6C0"/>
    <w:lvl w:ilvl="0" w:tplc="92286E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9218290">
    <w:abstractNumId w:val="3"/>
    <w:lvlOverride w:ilvl="0">
      <w:startOverride w:val="1"/>
    </w:lvlOverride>
  </w:num>
  <w:num w:numId="2" w16cid:durableId="1815639608">
    <w:abstractNumId w:val="9"/>
  </w:num>
  <w:num w:numId="3" w16cid:durableId="739795026">
    <w:abstractNumId w:val="6"/>
  </w:num>
  <w:num w:numId="4" w16cid:durableId="1252856836">
    <w:abstractNumId w:val="2"/>
  </w:num>
  <w:num w:numId="5" w16cid:durableId="581335047">
    <w:abstractNumId w:val="10"/>
  </w:num>
  <w:num w:numId="6" w16cid:durableId="1939755790">
    <w:abstractNumId w:val="1"/>
  </w:num>
  <w:num w:numId="7" w16cid:durableId="519899718">
    <w:abstractNumId w:val="13"/>
  </w:num>
  <w:num w:numId="8" w16cid:durableId="56711857">
    <w:abstractNumId w:val="11"/>
  </w:num>
  <w:num w:numId="9" w16cid:durableId="1906987220">
    <w:abstractNumId w:val="0"/>
  </w:num>
  <w:num w:numId="10" w16cid:durableId="554200751">
    <w:abstractNumId w:val="7"/>
  </w:num>
  <w:num w:numId="11" w16cid:durableId="182936472">
    <w:abstractNumId w:val="5"/>
  </w:num>
  <w:num w:numId="12" w16cid:durableId="1414742624">
    <w:abstractNumId w:val="12"/>
  </w:num>
  <w:num w:numId="13" w16cid:durableId="475099976">
    <w:abstractNumId w:val="8"/>
  </w:num>
  <w:num w:numId="14" w16cid:durableId="1947542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34606"/>
    <w:rsid w:val="000B4E99"/>
    <w:rsid w:val="00107543"/>
    <w:rsid w:val="00155B4E"/>
    <w:rsid w:val="00193F3B"/>
    <w:rsid w:val="001C6E09"/>
    <w:rsid w:val="00233369"/>
    <w:rsid w:val="002503DB"/>
    <w:rsid w:val="002614EE"/>
    <w:rsid w:val="002C4772"/>
    <w:rsid w:val="002F1502"/>
    <w:rsid w:val="00335832"/>
    <w:rsid w:val="00377840"/>
    <w:rsid w:val="003867BE"/>
    <w:rsid w:val="003A4F3A"/>
    <w:rsid w:val="003B2C37"/>
    <w:rsid w:val="003C379A"/>
    <w:rsid w:val="003C7704"/>
    <w:rsid w:val="00400A09"/>
    <w:rsid w:val="004412B0"/>
    <w:rsid w:val="004A6C33"/>
    <w:rsid w:val="004D3B12"/>
    <w:rsid w:val="005240E5"/>
    <w:rsid w:val="00535C7C"/>
    <w:rsid w:val="00575A5B"/>
    <w:rsid w:val="005A23AC"/>
    <w:rsid w:val="005C0EEC"/>
    <w:rsid w:val="00697078"/>
    <w:rsid w:val="006C64A8"/>
    <w:rsid w:val="00720998"/>
    <w:rsid w:val="0074532A"/>
    <w:rsid w:val="00763FD9"/>
    <w:rsid w:val="007D7F04"/>
    <w:rsid w:val="007F2ACB"/>
    <w:rsid w:val="007F6D0A"/>
    <w:rsid w:val="00804B98"/>
    <w:rsid w:val="00823414"/>
    <w:rsid w:val="009111F2"/>
    <w:rsid w:val="00912BCE"/>
    <w:rsid w:val="00965B3D"/>
    <w:rsid w:val="009B3216"/>
    <w:rsid w:val="00A10595"/>
    <w:rsid w:val="00A26461"/>
    <w:rsid w:val="00A8613E"/>
    <w:rsid w:val="00A90064"/>
    <w:rsid w:val="00AA49D1"/>
    <w:rsid w:val="00AC6497"/>
    <w:rsid w:val="00AE399F"/>
    <w:rsid w:val="00B552B2"/>
    <w:rsid w:val="00BB122E"/>
    <w:rsid w:val="00C3626E"/>
    <w:rsid w:val="00C44DDB"/>
    <w:rsid w:val="00CB16DA"/>
    <w:rsid w:val="00CC1956"/>
    <w:rsid w:val="00CD2E3F"/>
    <w:rsid w:val="00D52838"/>
    <w:rsid w:val="00E2192E"/>
    <w:rsid w:val="00EF6D56"/>
    <w:rsid w:val="00F462C3"/>
    <w:rsid w:val="00F66900"/>
    <w:rsid w:val="00FB5B58"/>
    <w:rsid w:val="00FC1677"/>
    <w:rsid w:val="00FC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X X</cp:lastModifiedBy>
  <cp:revision>5</cp:revision>
  <dcterms:created xsi:type="dcterms:W3CDTF">2023-03-28T11:59:00Z</dcterms:created>
  <dcterms:modified xsi:type="dcterms:W3CDTF">2023-03-28T12:04:00Z</dcterms:modified>
</cp:coreProperties>
</file>