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F0" w:rsidRPr="007B6513" w:rsidRDefault="00834F39">
      <w:pPr>
        <w:numPr>
          <w:ilvl w:val="0"/>
          <w:numId w:val="6"/>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t xml:space="preserve">În modulul </w:t>
      </w:r>
      <w:r w:rsidRPr="007B6513">
        <w:rPr>
          <w:rFonts w:asciiTheme="minorHAnsi" w:hAnsiTheme="minorHAnsi" w:cstheme="minorHAnsi"/>
          <w:b/>
          <w:color w:val="000000"/>
        </w:rPr>
        <w:t>Managementul unităților de învățământ</w:t>
      </w:r>
      <w:r w:rsidRPr="007B6513">
        <w:rPr>
          <w:rFonts w:asciiTheme="minorHAnsi" w:hAnsiTheme="minorHAnsi" w:cstheme="minorHAnsi"/>
          <w:color w:val="000000"/>
        </w:rPr>
        <w:t xml:space="preserve">, </w:t>
      </w:r>
      <w:r w:rsidR="003833E8">
        <w:rPr>
          <w:rFonts w:asciiTheme="minorHAnsi" w:hAnsiTheme="minorHAnsi" w:cstheme="minorHAnsi"/>
          <w:color w:val="000000"/>
        </w:rPr>
        <w:t xml:space="preserve">de </w:t>
      </w:r>
      <w:bookmarkStart w:id="0" w:name="_GoBack"/>
      <w:bookmarkEnd w:id="0"/>
      <w:r w:rsidR="007F2D88">
        <w:rPr>
          <w:rFonts w:asciiTheme="minorHAnsi" w:hAnsiTheme="minorHAnsi" w:cstheme="minorHAnsi"/>
          <w:color w:val="000000"/>
        </w:rPr>
        <w:t>completat</w:t>
      </w:r>
      <w:r w:rsidRPr="007B6513">
        <w:rPr>
          <w:rFonts w:asciiTheme="minorHAnsi" w:hAnsiTheme="minorHAnsi" w:cstheme="minorHAnsi"/>
          <w:color w:val="000000"/>
        </w:rPr>
        <w:t xml:space="preserve"> atributul: Capacitatea de școlarizare </w:t>
      </w:r>
      <w:r w:rsidR="00250996" w:rsidRPr="007B6513">
        <w:rPr>
          <w:rFonts w:asciiTheme="minorHAnsi" w:hAnsiTheme="minorHAnsi" w:cstheme="minorHAnsi"/>
          <w:color w:val="000000"/>
        </w:rPr>
        <w:t>a unității de învățământ</w:t>
      </w:r>
      <w:r w:rsidR="007F2D88">
        <w:rPr>
          <w:rFonts w:asciiTheme="minorHAnsi" w:hAnsiTheme="minorHAnsi" w:cstheme="minorHAnsi"/>
          <w:color w:val="000000"/>
        </w:rPr>
        <w:t xml:space="preserve"> (CSU)</w:t>
      </w:r>
    </w:p>
    <w:p w:rsidR="00D1522C" w:rsidRPr="007B6513" w:rsidRDefault="00250996" w:rsidP="00D1522C">
      <w:pPr>
        <w:pStyle w:val="Default"/>
        <w:jc w:val="both"/>
        <w:rPr>
          <w:rFonts w:asciiTheme="minorHAnsi" w:hAnsiTheme="minorHAnsi" w:cstheme="minorHAnsi"/>
          <w:sz w:val="22"/>
          <w:szCs w:val="22"/>
          <w:lang w:val="ro-RO"/>
        </w:rPr>
      </w:pPr>
      <w:r w:rsidRPr="007B6513">
        <w:rPr>
          <w:rFonts w:asciiTheme="minorHAnsi" w:hAnsiTheme="minorHAnsi" w:cstheme="minorHAnsi"/>
          <w:sz w:val="22"/>
          <w:szCs w:val="22"/>
          <w:u w:val="single"/>
          <w:lang w:val="ro-RO"/>
        </w:rPr>
        <w:t>D</w:t>
      </w:r>
      <w:r w:rsidR="00834F39" w:rsidRPr="007B6513">
        <w:rPr>
          <w:rFonts w:asciiTheme="minorHAnsi" w:hAnsiTheme="minorHAnsi" w:cstheme="minorHAnsi"/>
          <w:sz w:val="22"/>
          <w:szCs w:val="22"/>
          <w:u w:val="single"/>
          <w:lang w:val="ro-RO"/>
        </w:rPr>
        <w:t>efiniție</w:t>
      </w:r>
      <w:r w:rsidR="00834F39" w:rsidRPr="007B6513">
        <w:rPr>
          <w:rFonts w:asciiTheme="minorHAnsi" w:hAnsiTheme="minorHAnsi" w:cstheme="minorHAnsi"/>
          <w:sz w:val="22"/>
          <w:szCs w:val="22"/>
          <w:lang w:val="ro-RO"/>
        </w:rPr>
        <w:t>: prin capacitatea unității de învățământ se înțelege numărul maxim de copii și elevi școlarizabili, considerând un grad de ocupare 100% al corpurilor de clădire în care se desfășoară activități instructiv-educative.</w:t>
      </w:r>
      <w:r w:rsidR="00D1522C" w:rsidRPr="007B6513">
        <w:rPr>
          <w:rFonts w:asciiTheme="minorHAnsi" w:hAnsiTheme="minorHAnsi" w:cstheme="minorHAnsi"/>
          <w:sz w:val="22"/>
          <w:szCs w:val="22"/>
          <w:lang w:val="ro-RO"/>
        </w:rPr>
        <w:t xml:space="preserve"> </w:t>
      </w:r>
    </w:p>
    <w:p w:rsidR="00ED71F0" w:rsidRPr="007B6513" w:rsidRDefault="00ED71F0">
      <w:pPr>
        <w:pBdr>
          <w:top w:val="nil"/>
          <w:left w:val="nil"/>
          <w:bottom w:val="nil"/>
          <w:right w:val="nil"/>
          <w:between w:val="nil"/>
        </w:pBdr>
        <w:spacing w:after="0"/>
        <w:ind w:left="720"/>
        <w:jc w:val="both"/>
        <w:rPr>
          <w:rFonts w:asciiTheme="minorHAnsi" w:hAnsiTheme="minorHAnsi" w:cstheme="minorHAnsi"/>
        </w:rPr>
      </w:pPr>
    </w:p>
    <w:p w:rsidR="00ED71F0" w:rsidRPr="007B6513" w:rsidRDefault="00834F39">
      <w:pPr>
        <w:numPr>
          <w:ilvl w:val="0"/>
          <w:numId w:val="6"/>
        </w:numPr>
        <w:pBdr>
          <w:top w:val="nil"/>
          <w:left w:val="nil"/>
          <w:bottom w:val="nil"/>
          <w:right w:val="nil"/>
          <w:between w:val="nil"/>
        </w:pBdr>
        <w:jc w:val="both"/>
        <w:rPr>
          <w:rFonts w:asciiTheme="minorHAnsi" w:hAnsiTheme="minorHAnsi" w:cstheme="minorHAnsi"/>
        </w:rPr>
      </w:pPr>
      <w:r w:rsidRPr="007B6513">
        <w:rPr>
          <w:rFonts w:asciiTheme="minorHAnsi" w:hAnsiTheme="minorHAnsi" w:cstheme="minorHAnsi"/>
          <w:color w:val="000000"/>
        </w:rPr>
        <w:t xml:space="preserve">În modulul </w:t>
      </w:r>
      <w:r w:rsidRPr="007B6513">
        <w:rPr>
          <w:rFonts w:asciiTheme="minorHAnsi" w:hAnsiTheme="minorHAnsi" w:cstheme="minorHAnsi"/>
          <w:b/>
          <w:color w:val="000000"/>
        </w:rPr>
        <w:t>Resurse materiale</w:t>
      </w:r>
      <w:r w:rsidRPr="007B6513">
        <w:rPr>
          <w:rFonts w:asciiTheme="minorHAnsi" w:hAnsiTheme="minorHAnsi" w:cstheme="minorHAnsi"/>
          <w:color w:val="000000"/>
        </w:rPr>
        <w:t xml:space="preserve"> </w:t>
      </w:r>
    </w:p>
    <w:p w:rsidR="00ED71F0" w:rsidRPr="007B6513" w:rsidRDefault="00552AAE">
      <w:pPr>
        <w:pStyle w:val="Heading2"/>
        <w:rPr>
          <w:rFonts w:asciiTheme="minorHAnsi" w:hAnsiTheme="minorHAnsi" w:cstheme="minorHAnsi"/>
          <w:sz w:val="22"/>
          <w:szCs w:val="22"/>
        </w:rPr>
      </w:pPr>
      <w:r w:rsidRPr="007B6513">
        <w:rPr>
          <w:rFonts w:asciiTheme="minorHAnsi" w:hAnsiTheme="minorHAnsi" w:cstheme="minorHAnsi"/>
          <w:b/>
          <w:bCs/>
          <w:sz w:val="24"/>
          <w:szCs w:val="24"/>
        </w:rPr>
        <w:t xml:space="preserve">Accesare submodul </w:t>
      </w:r>
      <w:r w:rsidR="00834F39" w:rsidRPr="007B6513">
        <w:rPr>
          <w:rFonts w:asciiTheme="minorHAnsi" w:hAnsiTheme="minorHAnsi" w:cstheme="minorHAnsi"/>
          <w:b/>
          <w:bCs/>
          <w:sz w:val="24"/>
          <w:szCs w:val="24"/>
        </w:rPr>
        <w:t>Clădiri - de actualizat</w:t>
      </w:r>
      <w:r w:rsidR="00834F39" w:rsidRPr="007B6513">
        <w:rPr>
          <w:rFonts w:asciiTheme="minorHAnsi" w:hAnsiTheme="minorHAnsi" w:cstheme="minorHAnsi"/>
          <w:sz w:val="22"/>
          <w:szCs w:val="22"/>
        </w:rPr>
        <w:t>:</w:t>
      </w:r>
    </w:p>
    <w:p w:rsidR="003F04EA" w:rsidRPr="007B6513" w:rsidRDefault="003F04EA" w:rsidP="008A2C0A">
      <w:pPr>
        <w:pStyle w:val="ListParagraph"/>
        <w:numPr>
          <w:ilvl w:val="0"/>
          <w:numId w:val="1"/>
        </w:numPr>
        <w:autoSpaceDE w:val="0"/>
        <w:autoSpaceDN w:val="0"/>
        <w:adjustRightInd w:val="0"/>
        <w:spacing w:after="164" w:line="240" w:lineRule="auto"/>
        <w:jc w:val="both"/>
        <w:rPr>
          <w:rFonts w:asciiTheme="minorHAnsi" w:hAnsiTheme="minorHAnsi" w:cstheme="minorHAnsi"/>
          <w:color w:val="000000"/>
        </w:rPr>
      </w:pPr>
      <w:r w:rsidRPr="007B6513">
        <w:rPr>
          <w:rFonts w:asciiTheme="minorHAnsi" w:hAnsiTheme="minorHAnsi" w:cstheme="minorHAnsi"/>
          <w:color w:val="000000"/>
        </w:rPr>
        <w:t xml:space="preserve">În câmpul </w:t>
      </w:r>
      <w:r w:rsidRPr="007B6513">
        <w:rPr>
          <w:rFonts w:asciiTheme="minorHAnsi" w:hAnsiTheme="minorHAnsi" w:cstheme="minorHAnsi"/>
          <w:b/>
          <w:bCs/>
          <w:color w:val="000000"/>
        </w:rPr>
        <w:t xml:space="preserve">Anul construcției </w:t>
      </w:r>
      <w:r w:rsidRPr="007B6513">
        <w:rPr>
          <w:rFonts w:asciiTheme="minorHAnsi" w:hAnsiTheme="minorHAnsi" w:cstheme="minorHAnsi"/>
          <w:color w:val="000000"/>
        </w:rPr>
        <w:t>completați anul construcției clădirii acolo unde nu e completat sau este pus eronat</w:t>
      </w:r>
    </w:p>
    <w:p w:rsidR="003F04EA" w:rsidRPr="007B6513" w:rsidRDefault="003F04EA" w:rsidP="008A2C0A">
      <w:pPr>
        <w:pStyle w:val="ListParagraph"/>
        <w:numPr>
          <w:ilvl w:val="0"/>
          <w:numId w:val="1"/>
        </w:numPr>
        <w:autoSpaceDE w:val="0"/>
        <w:autoSpaceDN w:val="0"/>
        <w:adjustRightInd w:val="0"/>
        <w:spacing w:after="164" w:line="240" w:lineRule="auto"/>
        <w:jc w:val="both"/>
        <w:rPr>
          <w:rFonts w:asciiTheme="minorHAnsi" w:hAnsiTheme="minorHAnsi" w:cstheme="minorHAnsi"/>
          <w:color w:val="000000"/>
        </w:rPr>
      </w:pPr>
      <w:r w:rsidRPr="007B6513">
        <w:rPr>
          <w:rFonts w:asciiTheme="minorHAnsi" w:hAnsiTheme="minorHAnsi" w:cstheme="minorHAnsi"/>
          <w:color w:val="000000"/>
        </w:rPr>
        <w:t xml:space="preserve">În câmpurile </w:t>
      </w:r>
      <w:r w:rsidRPr="007B6513">
        <w:rPr>
          <w:rFonts w:asciiTheme="minorHAnsi" w:hAnsiTheme="minorHAnsi" w:cstheme="minorHAnsi"/>
          <w:b/>
          <w:bCs/>
          <w:color w:val="000000"/>
        </w:rPr>
        <w:t xml:space="preserve">Latitudine (Grade Sexazecimale) </w:t>
      </w:r>
      <w:r w:rsidRPr="007B6513">
        <w:rPr>
          <w:rFonts w:asciiTheme="minorHAnsi" w:hAnsiTheme="minorHAnsi" w:cstheme="minorHAnsi"/>
          <w:color w:val="000000"/>
        </w:rPr>
        <w:t xml:space="preserve">și </w:t>
      </w:r>
      <w:r w:rsidRPr="007B6513">
        <w:rPr>
          <w:rFonts w:asciiTheme="minorHAnsi" w:hAnsiTheme="minorHAnsi" w:cstheme="minorHAnsi"/>
          <w:b/>
          <w:bCs/>
          <w:color w:val="000000"/>
        </w:rPr>
        <w:t xml:space="preserve">Longitudine (Grade Sexazecimale) </w:t>
      </w:r>
      <w:r w:rsidRPr="007B6513">
        <w:rPr>
          <w:rFonts w:asciiTheme="minorHAnsi" w:hAnsiTheme="minorHAnsi" w:cstheme="minorHAnsi"/>
          <w:color w:val="000000"/>
        </w:rPr>
        <w:t xml:space="preserve">completați coordonatele GPS ale clădirii. </w:t>
      </w:r>
    </w:p>
    <w:p w:rsidR="003F04EA" w:rsidRPr="007B6513" w:rsidRDefault="003F04EA" w:rsidP="003F04EA">
      <w:pPr>
        <w:pBdr>
          <w:top w:val="nil"/>
          <w:left w:val="nil"/>
          <w:bottom w:val="nil"/>
          <w:right w:val="nil"/>
          <w:between w:val="nil"/>
        </w:pBdr>
        <w:spacing w:after="0"/>
        <w:ind w:left="1440"/>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14:anchorId="789260A8" wp14:editId="22930465">
            <wp:extent cx="2809875" cy="70485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809875" cy="704850"/>
                    </a:xfrm>
                    <a:prstGeom prst="rect">
                      <a:avLst/>
                    </a:prstGeom>
                    <a:ln/>
                  </pic:spPr>
                </pic:pic>
              </a:graphicData>
            </a:graphic>
          </wp:inline>
        </w:drawing>
      </w:r>
    </w:p>
    <w:p w:rsidR="003F04EA" w:rsidRPr="007B6513" w:rsidRDefault="003F04EA" w:rsidP="00155E20">
      <w:pPr>
        <w:pStyle w:val="ListParagraph"/>
        <w:numPr>
          <w:ilvl w:val="0"/>
          <w:numId w:val="1"/>
        </w:numPr>
        <w:autoSpaceDE w:val="0"/>
        <w:autoSpaceDN w:val="0"/>
        <w:adjustRightInd w:val="0"/>
        <w:spacing w:after="164" w:line="240" w:lineRule="auto"/>
        <w:jc w:val="both"/>
        <w:rPr>
          <w:rFonts w:asciiTheme="minorHAnsi" w:hAnsiTheme="minorHAnsi" w:cstheme="minorHAnsi"/>
          <w:color w:val="000000"/>
        </w:rPr>
      </w:pPr>
      <w:r w:rsidRPr="007B6513">
        <w:rPr>
          <w:rFonts w:asciiTheme="minorHAnsi" w:hAnsiTheme="minorHAnsi" w:cstheme="minorHAnsi"/>
          <w:color w:val="000000"/>
        </w:rPr>
        <w:t xml:space="preserve">Bifa </w:t>
      </w:r>
      <w:r w:rsidRPr="007B6513">
        <w:rPr>
          <w:rFonts w:asciiTheme="minorHAnsi" w:hAnsiTheme="minorHAnsi" w:cstheme="minorHAnsi"/>
          <w:b/>
          <w:bCs/>
          <w:color w:val="000000"/>
        </w:rPr>
        <w:t xml:space="preserve">Supraveghere video </w:t>
      </w:r>
      <w:r w:rsidRPr="007B6513">
        <w:rPr>
          <w:rFonts w:asciiTheme="minorHAnsi" w:hAnsiTheme="minorHAnsi" w:cstheme="minorHAnsi"/>
          <w:color w:val="000000"/>
        </w:rPr>
        <w:t xml:space="preserve">se marchează dacă există dotarea cu echipament de supraveghere video a clădirii. </w:t>
      </w:r>
    </w:p>
    <w:p w:rsidR="003F04EA" w:rsidRPr="007B6513" w:rsidRDefault="003F04EA" w:rsidP="00155E20">
      <w:pPr>
        <w:pStyle w:val="ListParagraph"/>
        <w:numPr>
          <w:ilvl w:val="0"/>
          <w:numId w:val="1"/>
        </w:numPr>
        <w:autoSpaceDE w:val="0"/>
        <w:autoSpaceDN w:val="0"/>
        <w:adjustRightInd w:val="0"/>
        <w:spacing w:after="164" w:line="240" w:lineRule="auto"/>
        <w:jc w:val="both"/>
        <w:rPr>
          <w:rFonts w:asciiTheme="minorHAnsi" w:hAnsiTheme="minorHAnsi" w:cstheme="minorHAnsi"/>
          <w:color w:val="000000"/>
        </w:rPr>
      </w:pPr>
      <w:r w:rsidRPr="007B6513">
        <w:rPr>
          <w:rFonts w:asciiTheme="minorHAnsi" w:hAnsiTheme="minorHAnsi" w:cstheme="minorHAnsi"/>
          <w:color w:val="000000"/>
        </w:rPr>
        <w:t xml:space="preserve">Bifa </w:t>
      </w:r>
      <w:r w:rsidRPr="007B6513">
        <w:rPr>
          <w:rFonts w:asciiTheme="minorHAnsi" w:hAnsiTheme="minorHAnsi" w:cstheme="minorHAnsi"/>
          <w:b/>
          <w:bCs/>
          <w:color w:val="000000"/>
        </w:rPr>
        <w:t xml:space="preserve">Supraveghere audio </w:t>
      </w:r>
      <w:r w:rsidRPr="007B6513">
        <w:rPr>
          <w:rFonts w:asciiTheme="minorHAnsi" w:hAnsiTheme="minorHAnsi" w:cstheme="minorHAnsi"/>
          <w:color w:val="000000"/>
        </w:rPr>
        <w:t xml:space="preserve">se marchează dacă există dotarea cu echipament de supraveghere audio a clădirii. </w:t>
      </w:r>
    </w:p>
    <w:p w:rsidR="003F04EA" w:rsidRPr="007B6513" w:rsidRDefault="003F04EA" w:rsidP="00155E20">
      <w:pPr>
        <w:pStyle w:val="ListParagraph"/>
        <w:numPr>
          <w:ilvl w:val="0"/>
          <w:numId w:val="1"/>
        </w:numPr>
        <w:autoSpaceDE w:val="0"/>
        <w:autoSpaceDN w:val="0"/>
        <w:adjustRightInd w:val="0"/>
        <w:spacing w:after="164" w:line="240" w:lineRule="auto"/>
        <w:jc w:val="both"/>
        <w:rPr>
          <w:rFonts w:asciiTheme="minorHAnsi" w:hAnsiTheme="minorHAnsi" w:cstheme="minorHAnsi"/>
          <w:color w:val="000000"/>
        </w:rPr>
      </w:pPr>
      <w:r w:rsidRPr="007B6513">
        <w:rPr>
          <w:rFonts w:asciiTheme="minorHAnsi" w:hAnsiTheme="minorHAnsi" w:cstheme="minorHAnsi"/>
          <w:color w:val="000000"/>
        </w:rPr>
        <w:t xml:space="preserve">În câmpul </w:t>
      </w:r>
      <w:r w:rsidRPr="007B6513">
        <w:rPr>
          <w:rFonts w:asciiTheme="minorHAnsi" w:hAnsiTheme="minorHAnsi" w:cstheme="minorHAnsi"/>
          <w:b/>
          <w:bCs/>
          <w:color w:val="000000"/>
        </w:rPr>
        <w:t xml:space="preserve">Stare tehnică </w:t>
      </w:r>
      <w:r w:rsidRPr="007B6513">
        <w:rPr>
          <w:rFonts w:asciiTheme="minorHAnsi" w:hAnsiTheme="minorHAnsi" w:cstheme="minorHAnsi"/>
          <w:color w:val="000000"/>
        </w:rPr>
        <w:t xml:space="preserve">selectați din lista prestabilită starea tehnică în care se află construcția clădirii (reabilitată, nereabilitată etc.). </w:t>
      </w:r>
    </w:p>
    <w:p w:rsidR="003F04EA" w:rsidRPr="007B6513" w:rsidRDefault="003F04EA" w:rsidP="00155E20">
      <w:pPr>
        <w:pStyle w:val="ListParagraph"/>
        <w:numPr>
          <w:ilvl w:val="0"/>
          <w:numId w:val="1"/>
        </w:numPr>
        <w:autoSpaceDE w:val="0"/>
        <w:autoSpaceDN w:val="0"/>
        <w:adjustRightInd w:val="0"/>
        <w:spacing w:after="164" w:line="240" w:lineRule="auto"/>
        <w:jc w:val="both"/>
        <w:rPr>
          <w:rFonts w:asciiTheme="minorHAnsi" w:hAnsiTheme="minorHAnsi" w:cstheme="minorHAnsi"/>
          <w:color w:val="000000"/>
        </w:rPr>
      </w:pPr>
      <w:r w:rsidRPr="007B6513">
        <w:rPr>
          <w:rFonts w:asciiTheme="minorHAnsi" w:hAnsiTheme="minorHAnsi" w:cstheme="minorHAnsi"/>
          <w:color w:val="000000"/>
        </w:rPr>
        <w:t xml:space="preserve">Bifa </w:t>
      </w:r>
      <w:r w:rsidRPr="007B6513">
        <w:rPr>
          <w:rFonts w:asciiTheme="minorHAnsi" w:hAnsiTheme="minorHAnsi" w:cstheme="minorHAnsi"/>
          <w:b/>
          <w:bCs/>
          <w:color w:val="000000"/>
        </w:rPr>
        <w:t xml:space="preserve">Încadrare risc seismic </w:t>
      </w:r>
      <w:r w:rsidRPr="007B6513">
        <w:rPr>
          <w:rFonts w:asciiTheme="minorHAnsi" w:hAnsiTheme="minorHAnsi" w:cstheme="minorHAnsi"/>
          <w:color w:val="000000"/>
        </w:rPr>
        <w:t xml:space="preserve">se marchează dacă, în caz de cutremur, clădirea se poate prăbuși. </w:t>
      </w:r>
    </w:p>
    <w:p w:rsidR="00F05F5D" w:rsidRPr="007B6513" w:rsidRDefault="00F05F5D" w:rsidP="00155E20">
      <w:pPr>
        <w:pStyle w:val="ListParagraph"/>
        <w:numPr>
          <w:ilvl w:val="0"/>
          <w:numId w:val="1"/>
        </w:numPr>
        <w:autoSpaceDE w:val="0"/>
        <w:autoSpaceDN w:val="0"/>
        <w:adjustRightInd w:val="0"/>
        <w:spacing w:after="0" w:line="240" w:lineRule="auto"/>
        <w:jc w:val="both"/>
        <w:rPr>
          <w:rFonts w:asciiTheme="minorHAnsi" w:hAnsiTheme="minorHAnsi" w:cstheme="minorHAnsi"/>
          <w:color w:val="000000"/>
        </w:rPr>
      </w:pPr>
      <w:r w:rsidRPr="007B6513">
        <w:rPr>
          <w:rFonts w:asciiTheme="minorHAnsi" w:hAnsiTheme="minorHAnsi" w:cstheme="minorHAnsi"/>
          <w:color w:val="000000"/>
        </w:rPr>
        <w:t xml:space="preserve">În câmpul </w:t>
      </w:r>
      <w:r w:rsidRPr="007B6513">
        <w:rPr>
          <w:rFonts w:asciiTheme="minorHAnsi" w:hAnsiTheme="minorHAnsi" w:cstheme="minorHAnsi"/>
          <w:b/>
          <w:bCs/>
          <w:color w:val="000000"/>
        </w:rPr>
        <w:t xml:space="preserve">Nr. elevi/preșcolari (capacitate) </w:t>
      </w:r>
      <w:r w:rsidRPr="007B6513">
        <w:rPr>
          <w:rFonts w:asciiTheme="minorHAnsi" w:hAnsiTheme="minorHAnsi" w:cstheme="minorHAnsi"/>
          <w:color w:val="000000"/>
        </w:rPr>
        <w:t xml:space="preserve">completați numărul de </w:t>
      </w:r>
      <w:r w:rsidR="00CF3481" w:rsidRPr="007B6513">
        <w:rPr>
          <w:rFonts w:asciiTheme="minorHAnsi" w:hAnsiTheme="minorHAnsi" w:cstheme="minorHAnsi"/>
          <w:color w:val="000000"/>
        </w:rPr>
        <w:t>e</w:t>
      </w:r>
      <w:r w:rsidRPr="007B6513">
        <w:rPr>
          <w:rFonts w:asciiTheme="minorHAnsi" w:hAnsiTheme="minorHAnsi" w:cstheme="minorHAnsi"/>
          <w:color w:val="000000"/>
        </w:rPr>
        <w:t xml:space="preserve">levi/preșcolari care poate fi susținut de clădire. </w:t>
      </w:r>
    </w:p>
    <w:p w:rsidR="00ED71F0" w:rsidRPr="007B6513" w:rsidRDefault="00834F39">
      <w:pPr>
        <w:numPr>
          <w:ilvl w:val="0"/>
          <w:numId w:val="1"/>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t>Autorizație sanitară de funcționare (Nr, Data)</w:t>
      </w:r>
    </w:p>
    <w:p w:rsidR="00ED71F0" w:rsidRPr="007B6513" w:rsidRDefault="00834F39">
      <w:pPr>
        <w:pBdr>
          <w:top w:val="nil"/>
          <w:left w:val="nil"/>
          <w:bottom w:val="nil"/>
          <w:right w:val="nil"/>
          <w:between w:val="nil"/>
        </w:pBdr>
        <w:spacing w:after="0"/>
        <w:ind w:left="1440"/>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extent cx="3190875" cy="11715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90875" cy="1171575"/>
                    </a:xfrm>
                    <a:prstGeom prst="rect">
                      <a:avLst/>
                    </a:prstGeom>
                    <a:ln/>
                  </pic:spPr>
                </pic:pic>
              </a:graphicData>
            </a:graphic>
          </wp:inline>
        </w:drawing>
      </w:r>
    </w:p>
    <w:p w:rsidR="00ED71F0" w:rsidRPr="007B6513" w:rsidRDefault="00834F39">
      <w:pPr>
        <w:numPr>
          <w:ilvl w:val="0"/>
          <w:numId w:val="1"/>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t xml:space="preserve">Bifa pe clădirea este </w:t>
      </w:r>
      <w:r w:rsidRPr="007B6513">
        <w:rPr>
          <w:rFonts w:asciiTheme="minorHAnsi" w:hAnsiTheme="minorHAnsi" w:cstheme="minorHAnsi"/>
        </w:rPr>
        <w:t>igienizată</w:t>
      </w:r>
      <w:r w:rsidRPr="007B6513">
        <w:rPr>
          <w:rFonts w:asciiTheme="minorHAnsi" w:hAnsiTheme="minorHAnsi" w:cstheme="minorHAnsi"/>
          <w:color w:val="000000"/>
        </w:rPr>
        <w:t xml:space="preserve"> (dacă este cazul)</w:t>
      </w:r>
    </w:p>
    <w:p w:rsidR="00552AAE" w:rsidRPr="007B6513" w:rsidRDefault="00834F39">
      <w:pPr>
        <w:pBdr>
          <w:top w:val="nil"/>
          <w:left w:val="nil"/>
          <w:bottom w:val="nil"/>
          <w:right w:val="nil"/>
          <w:between w:val="nil"/>
        </w:pBdr>
        <w:spacing w:after="0"/>
        <w:ind w:left="1440"/>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extent cx="1819275" cy="3429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819275" cy="342900"/>
                    </a:xfrm>
                    <a:prstGeom prst="rect">
                      <a:avLst/>
                    </a:prstGeom>
                    <a:ln/>
                  </pic:spPr>
                </pic:pic>
              </a:graphicData>
            </a:graphic>
          </wp:inline>
        </w:drawing>
      </w:r>
    </w:p>
    <w:p w:rsidR="00ED71F0" w:rsidRPr="007B6513" w:rsidRDefault="00834F39">
      <w:pPr>
        <w:pBdr>
          <w:top w:val="nil"/>
          <w:left w:val="nil"/>
          <w:bottom w:val="nil"/>
          <w:right w:val="nil"/>
          <w:between w:val="nil"/>
        </w:pBdr>
        <w:spacing w:after="0"/>
        <w:ind w:left="1440"/>
        <w:jc w:val="both"/>
        <w:rPr>
          <w:rFonts w:asciiTheme="minorHAnsi" w:hAnsiTheme="minorHAnsi" w:cstheme="minorHAnsi"/>
        </w:rPr>
      </w:pPr>
      <w:r w:rsidRPr="007B6513">
        <w:rPr>
          <w:rFonts w:asciiTheme="minorHAnsi" w:hAnsiTheme="minorHAnsi" w:cstheme="minorHAnsi"/>
        </w:rPr>
        <w:t>Aici trebuie definită igienizarea</w:t>
      </w:r>
    </w:p>
    <w:p w:rsidR="00ED71F0" w:rsidRPr="007B6513" w:rsidRDefault="00834F39">
      <w:pPr>
        <w:numPr>
          <w:ilvl w:val="0"/>
          <w:numId w:val="1"/>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t>Autorizație de securitate la incendiu (dacă s-a modificat ceva)</w:t>
      </w:r>
    </w:p>
    <w:p w:rsidR="00ED71F0" w:rsidRPr="007B6513" w:rsidRDefault="00834F39">
      <w:pPr>
        <w:pBdr>
          <w:top w:val="nil"/>
          <w:left w:val="nil"/>
          <w:bottom w:val="nil"/>
          <w:right w:val="nil"/>
          <w:between w:val="nil"/>
        </w:pBdr>
        <w:spacing w:after="0"/>
        <w:ind w:left="1440"/>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extent cx="3152775" cy="120015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152775" cy="1200150"/>
                    </a:xfrm>
                    <a:prstGeom prst="rect">
                      <a:avLst/>
                    </a:prstGeom>
                    <a:ln/>
                  </pic:spPr>
                </pic:pic>
              </a:graphicData>
            </a:graphic>
          </wp:inline>
        </w:drawing>
      </w:r>
    </w:p>
    <w:p w:rsidR="00ED71F0" w:rsidRPr="007B6513" w:rsidRDefault="00834F39">
      <w:pPr>
        <w:numPr>
          <w:ilvl w:val="0"/>
          <w:numId w:val="1"/>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t>Data raportării (neapărat modificată)</w:t>
      </w:r>
    </w:p>
    <w:p w:rsidR="00ED71F0" w:rsidRPr="007B6513" w:rsidRDefault="00834F39">
      <w:pPr>
        <w:pBdr>
          <w:top w:val="nil"/>
          <w:left w:val="nil"/>
          <w:bottom w:val="nil"/>
          <w:right w:val="nil"/>
          <w:between w:val="nil"/>
        </w:pBdr>
        <w:spacing w:after="0"/>
        <w:ind w:left="1440"/>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extent cx="2867025" cy="295275"/>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867025" cy="295275"/>
                    </a:xfrm>
                    <a:prstGeom prst="rect">
                      <a:avLst/>
                    </a:prstGeom>
                    <a:ln/>
                  </pic:spPr>
                </pic:pic>
              </a:graphicData>
            </a:graphic>
          </wp:inline>
        </w:drawing>
      </w:r>
    </w:p>
    <w:p w:rsidR="00ED71F0" w:rsidRPr="007B6513" w:rsidRDefault="00834F39">
      <w:pPr>
        <w:numPr>
          <w:ilvl w:val="0"/>
          <w:numId w:val="1"/>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lastRenderedPageBreak/>
        <w:t xml:space="preserve">Destinații: </w:t>
      </w:r>
    </w:p>
    <w:p w:rsidR="00ED71F0" w:rsidRPr="007B6513" w:rsidRDefault="00834F39">
      <w:pPr>
        <w:numPr>
          <w:ilvl w:val="4"/>
          <w:numId w:val="3"/>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t xml:space="preserve">Săli de curs și laboratoare </w:t>
      </w:r>
      <w:r w:rsidRPr="007B6513">
        <w:rPr>
          <w:rFonts w:asciiTheme="minorHAnsi" w:hAnsiTheme="minorHAnsi" w:cstheme="minorHAnsi"/>
        </w:rPr>
        <w:t>- de pus la acele clădiri unde se desfășoară activitate instructiv-educativă</w:t>
      </w:r>
    </w:p>
    <w:p w:rsidR="00ED71F0" w:rsidRPr="007B6513" w:rsidRDefault="00834F39">
      <w:pPr>
        <w:numPr>
          <w:ilvl w:val="4"/>
          <w:numId w:val="3"/>
        </w:num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color w:val="000000"/>
        </w:rPr>
        <w:t>Data raportării (de actualizat)</w:t>
      </w:r>
    </w:p>
    <w:p w:rsidR="00ED71F0" w:rsidRPr="007B6513" w:rsidRDefault="00834F39">
      <w:pPr>
        <w:pBdr>
          <w:top w:val="nil"/>
          <w:left w:val="nil"/>
          <w:bottom w:val="nil"/>
          <w:right w:val="nil"/>
          <w:between w:val="nil"/>
        </w:pBdr>
        <w:spacing w:after="0"/>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extent cx="5760410" cy="5842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760410" cy="584200"/>
                    </a:xfrm>
                    <a:prstGeom prst="rect">
                      <a:avLst/>
                    </a:prstGeom>
                    <a:ln/>
                  </pic:spPr>
                </pic:pic>
              </a:graphicData>
            </a:graphic>
          </wp:inline>
        </w:drawing>
      </w:r>
    </w:p>
    <w:p w:rsidR="0011415B" w:rsidRPr="0011415B" w:rsidRDefault="00834F39" w:rsidP="004A4A5A">
      <w:pPr>
        <w:numPr>
          <w:ilvl w:val="0"/>
          <w:numId w:val="4"/>
        </w:numPr>
        <w:pBdr>
          <w:top w:val="nil"/>
          <w:left w:val="nil"/>
          <w:bottom w:val="nil"/>
          <w:right w:val="nil"/>
          <w:between w:val="nil"/>
        </w:pBdr>
        <w:spacing w:after="0"/>
        <w:ind w:left="1418" w:hanging="425"/>
        <w:jc w:val="both"/>
        <w:rPr>
          <w:rFonts w:asciiTheme="minorHAnsi" w:hAnsiTheme="minorHAnsi" w:cstheme="minorHAnsi"/>
        </w:rPr>
      </w:pPr>
      <w:r w:rsidRPr="0011415B">
        <w:rPr>
          <w:rFonts w:asciiTheme="minorHAnsi" w:hAnsiTheme="minorHAnsi" w:cstheme="minorHAnsi"/>
          <w:color w:val="000000"/>
        </w:rPr>
        <w:t xml:space="preserve">Avize </w:t>
      </w:r>
      <w:r w:rsidR="0011415B">
        <w:rPr>
          <w:rFonts w:asciiTheme="minorHAnsi" w:hAnsiTheme="minorHAnsi" w:cstheme="minorHAnsi"/>
          <w:color w:val="000000"/>
        </w:rPr>
        <w:t>–</w:t>
      </w:r>
      <w:r w:rsidRPr="0011415B">
        <w:rPr>
          <w:rFonts w:asciiTheme="minorHAnsi" w:hAnsiTheme="minorHAnsi" w:cstheme="minorHAnsi"/>
          <w:color w:val="000000"/>
        </w:rPr>
        <w:t xml:space="preserve"> </w:t>
      </w:r>
      <w:r w:rsidR="0011415B">
        <w:rPr>
          <w:rFonts w:asciiTheme="minorHAnsi" w:hAnsiTheme="minorHAnsi" w:cstheme="minorHAnsi"/>
          <w:color w:val="000000"/>
        </w:rPr>
        <w:t>de actualizat</w:t>
      </w:r>
    </w:p>
    <w:p w:rsidR="001C7299" w:rsidRPr="0011415B" w:rsidRDefault="00834F39" w:rsidP="0024262E">
      <w:pPr>
        <w:numPr>
          <w:ilvl w:val="0"/>
          <w:numId w:val="4"/>
        </w:numPr>
        <w:pBdr>
          <w:top w:val="nil"/>
          <w:left w:val="nil"/>
          <w:bottom w:val="nil"/>
          <w:right w:val="nil"/>
          <w:between w:val="nil"/>
        </w:pBdr>
        <w:spacing w:after="0"/>
        <w:ind w:left="1418" w:hanging="425"/>
        <w:jc w:val="both"/>
        <w:rPr>
          <w:rFonts w:asciiTheme="minorHAnsi" w:hAnsiTheme="minorHAnsi" w:cstheme="minorHAnsi"/>
        </w:rPr>
      </w:pPr>
      <w:r w:rsidRPr="0011415B">
        <w:rPr>
          <w:rFonts w:asciiTheme="minorHAnsi" w:hAnsiTheme="minorHAnsi" w:cstheme="minorHAnsi"/>
          <w:color w:val="000000"/>
        </w:rPr>
        <w:t>Utilități (de actualizat) - modificare rând existent</w:t>
      </w:r>
      <w:r w:rsidR="0011415B">
        <w:rPr>
          <w:rFonts w:asciiTheme="minorHAnsi" w:hAnsiTheme="minorHAnsi" w:cstheme="minorHAnsi"/>
          <w:color w:val="000000"/>
        </w:rPr>
        <w:t xml:space="preserve">. </w:t>
      </w:r>
      <w:r w:rsidR="00552AAE" w:rsidRPr="0011415B">
        <w:rPr>
          <w:rFonts w:asciiTheme="minorHAnsi" w:hAnsiTheme="minorHAnsi" w:cstheme="minorHAnsi"/>
        </w:rPr>
        <w:t>Secțiunea de utilități este cea care arată în ce condiții sanitare și de igienă se regăsește școala atât ca acces la condiții minim de îndeplinit pentru redeschiderea școlilor dar și ce nevoie de investiții este pentru a crea condiții corespunzătoare și oferi acces egal elevilor.</w:t>
      </w:r>
      <w:r w:rsidR="001C7299" w:rsidRPr="0011415B">
        <w:rPr>
          <w:rFonts w:asciiTheme="minorHAnsi" w:hAnsiTheme="minorHAnsi" w:cstheme="minorHAnsi"/>
        </w:rPr>
        <w:t xml:space="preserv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color w:val="000000"/>
          <w:sz w:val="23"/>
          <w:szCs w:val="23"/>
        </w:rPr>
        <w:t xml:space="preserve">Secțiunea </w:t>
      </w:r>
      <w:r w:rsidRPr="007B6513">
        <w:rPr>
          <w:b/>
          <w:bCs/>
          <w:color w:val="000000"/>
          <w:sz w:val="23"/>
          <w:szCs w:val="23"/>
        </w:rPr>
        <w:t>Apă potabilă</w:t>
      </w:r>
      <w:r w:rsidRPr="007B6513">
        <w:rPr>
          <w:color w:val="000000"/>
          <w:sz w:val="23"/>
          <w:szCs w:val="23"/>
        </w:rPr>
        <w:t xml:space="preserv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Sursă apă potabilă </w:t>
      </w:r>
      <w:r w:rsidRPr="007B6513">
        <w:rPr>
          <w:color w:val="000000"/>
          <w:sz w:val="23"/>
          <w:szCs w:val="23"/>
        </w:rPr>
        <w:t xml:space="preserve">selectați din lista prestabilită opțiunea corespunzătoare sursei furnizoare de apă potabilă în clădire.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Branșament apă potabilă </w:t>
      </w:r>
      <w:r w:rsidRPr="007B6513">
        <w:rPr>
          <w:color w:val="000000"/>
          <w:sz w:val="23"/>
          <w:szCs w:val="23"/>
        </w:rPr>
        <w:t xml:space="preserve">selectați din lista prestabilită opțiunea corespunzătoare tipului branșamentului de apă potabilă al clădirii.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color w:val="000000"/>
          <w:sz w:val="23"/>
          <w:szCs w:val="23"/>
        </w:rPr>
        <w:t xml:space="preserve">Secțiunea </w:t>
      </w:r>
      <w:r w:rsidRPr="007B6513">
        <w:rPr>
          <w:b/>
          <w:bCs/>
          <w:color w:val="000000"/>
          <w:sz w:val="23"/>
          <w:szCs w:val="23"/>
        </w:rPr>
        <w:t>Canalizare</w:t>
      </w:r>
      <w:r w:rsidRPr="007B6513">
        <w:rPr>
          <w:color w:val="000000"/>
          <w:sz w:val="23"/>
          <w:szCs w:val="23"/>
        </w:rPr>
        <w:t xml:space="preserv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Canalizare </w:t>
      </w:r>
      <w:r w:rsidRPr="007B6513">
        <w:rPr>
          <w:color w:val="000000"/>
          <w:sz w:val="23"/>
          <w:szCs w:val="23"/>
        </w:rPr>
        <w:t xml:space="preserve">selectați din lista prestabilită opțiunea corespunzătoare tipului de canalizare al clădirii.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Branșament canalizare </w:t>
      </w:r>
      <w:r w:rsidRPr="007B6513">
        <w:rPr>
          <w:color w:val="000000"/>
          <w:sz w:val="23"/>
          <w:szCs w:val="23"/>
        </w:rPr>
        <w:t xml:space="preserve">selectați din lista prestabilită opțiunea corespunzătoare tipului branșamentului de canalizare al clădirii.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color w:val="000000"/>
          <w:sz w:val="23"/>
          <w:szCs w:val="23"/>
        </w:rPr>
        <w:t xml:space="preserve">Secțiunea </w:t>
      </w:r>
      <w:r w:rsidRPr="007B6513">
        <w:rPr>
          <w:b/>
          <w:bCs/>
          <w:color w:val="000000"/>
          <w:sz w:val="23"/>
          <w:szCs w:val="23"/>
        </w:rPr>
        <w:t>Gaz, electricitate, internet</w:t>
      </w:r>
      <w:r w:rsidRPr="007B6513">
        <w:rPr>
          <w:color w:val="000000"/>
          <w:sz w:val="23"/>
          <w:szCs w:val="23"/>
        </w:rPr>
        <w:t xml:space="preserv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Branșament gaz </w:t>
      </w:r>
      <w:r w:rsidRPr="007B6513">
        <w:rPr>
          <w:color w:val="000000"/>
          <w:sz w:val="23"/>
          <w:szCs w:val="23"/>
        </w:rPr>
        <w:t xml:space="preserve">selectați din lista prestabilită opțiunea corespunzătoare tipului branșamentului de gaz al clădirii.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Branșament rețea electrică </w:t>
      </w:r>
      <w:r w:rsidRPr="007B6513">
        <w:rPr>
          <w:color w:val="000000"/>
          <w:sz w:val="23"/>
          <w:szCs w:val="23"/>
        </w:rPr>
        <w:t xml:space="preserve">selectați din lista prestabilită opțiunea corespunzătoare tipului branșamentului de electricitate al clădirii.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color w:val="000000"/>
          <w:sz w:val="23"/>
          <w:szCs w:val="23"/>
        </w:rPr>
        <w:t xml:space="preserve">Secțiunea </w:t>
      </w:r>
      <w:r w:rsidRPr="007B6513">
        <w:rPr>
          <w:b/>
          <w:bCs/>
          <w:color w:val="000000"/>
          <w:sz w:val="23"/>
          <w:szCs w:val="23"/>
        </w:rPr>
        <w:t>Termoficare</w:t>
      </w:r>
      <w:r w:rsidRPr="007B6513">
        <w:rPr>
          <w:color w:val="000000"/>
          <w:sz w:val="23"/>
          <w:szCs w:val="23"/>
        </w:rPr>
        <w:t xml:space="preserv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color w:val="000000"/>
          <w:sz w:val="23"/>
          <w:szCs w:val="23"/>
        </w:rPr>
        <w:t xml:space="preserve">În câmpul </w:t>
      </w:r>
      <w:r w:rsidRPr="007B6513">
        <w:rPr>
          <w:b/>
          <w:bCs/>
          <w:color w:val="000000"/>
          <w:sz w:val="23"/>
          <w:szCs w:val="23"/>
        </w:rPr>
        <w:t xml:space="preserve">Branșament termoficare </w:t>
      </w:r>
      <w:r w:rsidRPr="007B6513">
        <w:rPr>
          <w:color w:val="000000"/>
          <w:sz w:val="23"/>
          <w:szCs w:val="23"/>
        </w:rPr>
        <w:t xml:space="preserve">selectați din lista prestabilită opțiunea corespunzătoare tipului branșamentului de termoficare al clădirii.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Wingdings" w:hAnsi="Wingdings" w:cs="Wingdings"/>
          <w:color w:val="000000"/>
          <w:sz w:val="23"/>
          <w:szCs w:val="23"/>
        </w:rPr>
        <w:t></w:t>
      </w:r>
      <w:r w:rsidRPr="007B6513">
        <w:rPr>
          <w:rFonts w:ascii="Wingdings" w:hAnsi="Wingdings" w:cs="Wingdings"/>
          <w:color w:val="000000"/>
          <w:sz w:val="23"/>
          <w:szCs w:val="23"/>
        </w:rPr>
        <w:t></w:t>
      </w:r>
      <w:r w:rsidRPr="007B6513">
        <w:rPr>
          <w:color w:val="000000"/>
          <w:sz w:val="23"/>
          <w:szCs w:val="23"/>
        </w:rPr>
        <w:t xml:space="preserve">Secțiunea </w:t>
      </w:r>
      <w:r w:rsidRPr="007B6513">
        <w:rPr>
          <w:b/>
          <w:bCs/>
          <w:color w:val="000000"/>
          <w:sz w:val="23"/>
          <w:szCs w:val="23"/>
        </w:rPr>
        <w:t>Reabilitatea energetică a imobilului</w:t>
      </w:r>
      <w:r w:rsidRPr="007B6513">
        <w:rPr>
          <w:color w:val="000000"/>
          <w:sz w:val="23"/>
          <w:szCs w:val="23"/>
        </w:rPr>
        <w:t xml:space="preserv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Certificat energetic </w:t>
      </w:r>
      <w:r w:rsidRPr="007B6513">
        <w:rPr>
          <w:color w:val="000000"/>
          <w:sz w:val="23"/>
          <w:szCs w:val="23"/>
        </w:rPr>
        <w:t xml:space="preserve">selectați din lista prestabilită opțiunea corespunzătoare deținerii certificatului energetic.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Clasa energetică </w:t>
      </w:r>
      <w:r w:rsidRPr="007B6513">
        <w:rPr>
          <w:color w:val="000000"/>
          <w:sz w:val="23"/>
          <w:szCs w:val="23"/>
        </w:rPr>
        <w:t xml:space="preserve">selectați din lista prestabilită opțiunea corespunzătoare clasei energetice existente. </w:t>
      </w:r>
    </w:p>
    <w:p w:rsidR="00552AAE" w:rsidRPr="007B6513" w:rsidRDefault="00552AAE" w:rsidP="00552AAE">
      <w:pPr>
        <w:autoSpaceDE w:val="0"/>
        <w:autoSpaceDN w:val="0"/>
        <w:adjustRightInd w:val="0"/>
        <w:spacing w:after="0" w:line="240" w:lineRule="auto"/>
        <w:jc w:val="both"/>
        <w:rPr>
          <w:color w:val="000000"/>
          <w:sz w:val="23"/>
          <w:szCs w:val="23"/>
        </w:rPr>
      </w:pPr>
      <w:r w:rsidRPr="007B6513">
        <w:rPr>
          <w:rFonts w:ascii="Wingdings" w:hAnsi="Wingdings" w:cs="Wingdings"/>
          <w:color w:val="000000"/>
          <w:sz w:val="23"/>
          <w:szCs w:val="23"/>
        </w:rPr>
        <w:t></w:t>
      </w:r>
      <w:r w:rsidRPr="007B6513">
        <w:rPr>
          <w:rFonts w:ascii="Wingdings" w:hAnsi="Wingdings" w:cs="Wingdings"/>
          <w:color w:val="000000"/>
          <w:sz w:val="23"/>
          <w:szCs w:val="23"/>
        </w:rPr>
        <w:t></w:t>
      </w:r>
      <w:r w:rsidRPr="007B6513">
        <w:rPr>
          <w:color w:val="000000"/>
          <w:sz w:val="23"/>
          <w:szCs w:val="23"/>
        </w:rPr>
        <w:t xml:space="preserve">Secțiunea </w:t>
      </w:r>
      <w:r w:rsidRPr="007B6513">
        <w:rPr>
          <w:b/>
          <w:bCs/>
          <w:color w:val="000000"/>
          <w:sz w:val="23"/>
          <w:szCs w:val="23"/>
        </w:rPr>
        <w:t>Salubritate</w:t>
      </w:r>
      <w:r w:rsidRPr="007B6513">
        <w:rPr>
          <w:color w:val="000000"/>
          <w:sz w:val="23"/>
          <w:szCs w:val="23"/>
        </w:rPr>
        <w:t xml:space="preserve">: </w:t>
      </w:r>
    </w:p>
    <w:p w:rsidR="00552AAE" w:rsidRPr="007B6513" w:rsidRDefault="00552AAE" w:rsidP="007B6513">
      <w:pPr>
        <w:autoSpaceDE w:val="0"/>
        <w:autoSpaceDN w:val="0"/>
        <w:adjustRightInd w:val="0"/>
        <w:spacing w:after="0" w:line="240" w:lineRule="auto"/>
        <w:jc w:val="both"/>
        <w:rPr>
          <w:rFonts w:asciiTheme="minorHAnsi" w:hAnsiTheme="minorHAnsi" w:cstheme="minorHAnsi"/>
        </w:rPr>
      </w:pPr>
      <w:r w:rsidRPr="007B6513">
        <w:rPr>
          <w:rFonts w:ascii="Courier New" w:hAnsi="Courier New" w:cs="Courier New"/>
          <w:color w:val="000000"/>
          <w:sz w:val="23"/>
          <w:szCs w:val="23"/>
        </w:rPr>
        <w:t xml:space="preserve">o </w:t>
      </w:r>
      <w:r w:rsidRPr="007B6513">
        <w:rPr>
          <w:color w:val="000000"/>
          <w:sz w:val="23"/>
          <w:szCs w:val="23"/>
        </w:rPr>
        <w:t xml:space="preserve">În câmpul </w:t>
      </w:r>
      <w:r w:rsidRPr="007B6513">
        <w:rPr>
          <w:b/>
          <w:bCs/>
          <w:color w:val="000000"/>
          <w:sz w:val="23"/>
          <w:szCs w:val="23"/>
        </w:rPr>
        <w:t xml:space="preserve">Contract salubritate </w:t>
      </w:r>
      <w:r w:rsidRPr="007B6513">
        <w:rPr>
          <w:color w:val="000000"/>
          <w:sz w:val="23"/>
          <w:szCs w:val="23"/>
        </w:rPr>
        <w:t xml:space="preserve">selectați din lista prestabilită opțiunea corespunzătoare existenței contractului de salubritate. </w:t>
      </w:r>
    </w:p>
    <w:p w:rsidR="00ED71F0" w:rsidRPr="007B6513" w:rsidRDefault="00834F39">
      <w:pPr>
        <w:pBdr>
          <w:top w:val="nil"/>
          <w:left w:val="nil"/>
          <w:bottom w:val="nil"/>
          <w:right w:val="nil"/>
          <w:between w:val="nil"/>
        </w:pBdr>
        <w:jc w:val="both"/>
        <w:rPr>
          <w:rFonts w:asciiTheme="minorHAnsi" w:hAnsiTheme="minorHAnsi" w:cstheme="minorHAnsi"/>
        </w:rPr>
      </w:pPr>
      <w:r w:rsidRPr="007B6513">
        <w:rPr>
          <w:rFonts w:asciiTheme="minorHAnsi" w:hAnsiTheme="minorHAnsi" w:cstheme="minorHAnsi"/>
          <w:noProof/>
          <w:lang w:eastAsia="ro-RO"/>
        </w:rPr>
        <w:lastRenderedPageBreak/>
        <w:drawing>
          <wp:inline distT="114300" distB="114300" distL="114300" distR="114300">
            <wp:extent cx="4133850" cy="52863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133850" cy="5286375"/>
                    </a:xfrm>
                    <a:prstGeom prst="rect">
                      <a:avLst/>
                    </a:prstGeom>
                    <a:ln/>
                  </pic:spPr>
                </pic:pic>
              </a:graphicData>
            </a:graphic>
          </wp:inline>
        </w:drawing>
      </w:r>
    </w:p>
    <w:p w:rsidR="00ED71F0" w:rsidRDefault="00834F39">
      <w:pPr>
        <w:pBdr>
          <w:top w:val="nil"/>
          <w:left w:val="nil"/>
          <w:bottom w:val="nil"/>
          <w:right w:val="nil"/>
          <w:between w:val="nil"/>
        </w:pBdr>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extent cx="4210050" cy="286702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4210050" cy="2867025"/>
                    </a:xfrm>
                    <a:prstGeom prst="rect">
                      <a:avLst/>
                    </a:prstGeom>
                    <a:ln/>
                  </pic:spPr>
                </pic:pic>
              </a:graphicData>
            </a:graphic>
          </wp:inline>
        </w:drawing>
      </w:r>
    </w:p>
    <w:p w:rsidR="007B6513" w:rsidRPr="007B6513" w:rsidRDefault="007B6513">
      <w:pPr>
        <w:pBdr>
          <w:top w:val="nil"/>
          <w:left w:val="nil"/>
          <w:bottom w:val="nil"/>
          <w:right w:val="nil"/>
          <w:between w:val="nil"/>
        </w:pBdr>
        <w:jc w:val="both"/>
        <w:rPr>
          <w:rFonts w:asciiTheme="minorHAnsi" w:hAnsiTheme="minorHAnsi" w:cstheme="minorHAnsi"/>
        </w:rPr>
      </w:pPr>
    </w:p>
    <w:p w:rsidR="00ED71F0" w:rsidRPr="007B6513" w:rsidRDefault="002365ED">
      <w:pPr>
        <w:pStyle w:val="Heading2"/>
        <w:rPr>
          <w:rFonts w:asciiTheme="minorHAnsi" w:hAnsiTheme="minorHAnsi" w:cstheme="minorHAnsi"/>
          <w:sz w:val="22"/>
          <w:szCs w:val="22"/>
        </w:rPr>
      </w:pPr>
      <w:r w:rsidRPr="007B6513">
        <w:rPr>
          <w:rFonts w:asciiTheme="minorHAnsi" w:hAnsiTheme="minorHAnsi" w:cstheme="minorHAnsi"/>
          <w:b/>
          <w:bCs/>
          <w:sz w:val="24"/>
          <w:szCs w:val="24"/>
        </w:rPr>
        <w:lastRenderedPageBreak/>
        <w:t xml:space="preserve">Accesare submodul </w:t>
      </w:r>
      <w:r w:rsidR="00834F39" w:rsidRPr="007B6513">
        <w:rPr>
          <w:rFonts w:asciiTheme="minorHAnsi" w:hAnsiTheme="minorHAnsi" w:cstheme="minorHAnsi"/>
          <w:b/>
          <w:bCs/>
          <w:sz w:val="24"/>
          <w:szCs w:val="24"/>
        </w:rPr>
        <w:t>Săli – de actualizat</w:t>
      </w:r>
      <w:r w:rsidR="00834F39" w:rsidRPr="007B6513">
        <w:rPr>
          <w:rFonts w:asciiTheme="minorHAnsi" w:hAnsiTheme="minorHAnsi" w:cstheme="minorHAnsi"/>
          <w:sz w:val="22"/>
          <w:szCs w:val="22"/>
        </w:rPr>
        <w:t>:</w:t>
      </w:r>
    </w:p>
    <w:p w:rsidR="00F642E1" w:rsidRPr="007B6513" w:rsidRDefault="00F642E1" w:rsidP="00997598">
      <w:pPr>
        <w:autoSpaceDE w:val="0"/>
        <w:autoSpaceDN w:val="0"/>
        <w:adjustRightInd w:val="0"/>
        <w:spacing w:after="0" w:line="240" w:lineRule="auto"/>
        <w:jc w:val="both"/>
        <w:rPr>
          <w:color w:val="000000"/>
          <w:sz w:val="23"/>
          <w:szCs w:val="23"/>
        </w:rPr>
      </w:pPr>
      <w:r w:rsidRPr="007B6513">
        <w:rPr>
          <w:rFonts w:ascii="Wingdings" w:hAnsi="Wingdings" w:cs="Wingdings"/>
          <w:color w:val="000000"/>
          <w:sz w:val="23"/>
          <w:szCs w:val="23"/>
        </w:rPr>
        <w:t></w:t>
      </w:r>
      <w:r w:rsidRPr="007B6513">
        <w:rPr>
          <w:rFonts w:ascii="Wingdings" w:hAnsi="Wingdings" w:cs="Wingdings"/>
          <w:color w:val="000000"/>
          <w:sz w:val="23"/>
          <w:szCs w:val="23"/>
        </w:rPr>
        <w:t></w:t>
      </w:r>
      <w:r w:rsidRPr="007B6513">
        <w:rPr>
          <w:color w:val="000000"/>
          <w:sz w:val="23"/>
          <w:szCs w:val="23"/>
        </w:rPr>
        <w:t xml:space="preserve">În câmpul </w:t>
      </w:r>
      <w:r w:rsidRPr="007B6513">
        <w:rPr>
          <w:b/>
          <w:bCs/>
          <w:color w:val="000000"/>
          <w:sz w:val="23"/>
          <w:szCs w:val="23"/>
        </w:rPr>
        <w:t xml:space="preserve">Denumire sală </w:t>
      </w:r>
      <w:r w:rsidRPr="007B6513">
        <w:rPr>
          <w:color w:val="000000"/>
          <w:sz w:val="23"/>
          <w:szCs w:val="23"/>
        </w:rPr>
        <w:t xml:space="preserve">completați denumirea atribuită sălii. </w:t>
      </w:r>
    </w:p>
    <w:p w:rsidR="00F642E1" w:rsidRPr="007B6513" w:rsidRDefault="00F642E1" w:rsidP="00997598">
      <w:pPr>
        <w:autoSpaceDE w:val="0"/>
        <w:autoSpaceDN w:val="0"/>
        <w:adjustRightInd w:val="0"/>
        <w:spacing w:after="0" w:line="240" w:lineRule="auto"/>
        <w:jc w:val="both"/>
        <w:rPr>
          <w:color w:val="000000"/>
          <w:sz w:val="23"/>
          <w:szCs w:val="23"/>
        </w:rPr>
      </w:pPr>
      <w:r w:rsidRPr="007B6513">
        <w:rPr>
          <w:rFonts w:ascii="Wingdings" w:hAnsi="Wingdings" w:cs="Wingdings"/>
          <w:color w:val="000000"/>
          <w:sz w:val="23"/>
          <w:szCs w:val="23"/>
        </w:rPr>
        <w:t></w:t>
      </w:r>
      <w:r w:rsidRPr="007B6513">
        <w:rPr>
          <w:rFonts w:ascii="Wingdings" w:hAnsi="Wingdings" w:cs="Wingdings"/>
          <w:color w:val="000000"/>
          <w:sz w:val="23"/>
          <w:szCs w:val="23"/>
        </w:rPr>
        <w:t></w:t>
      </w:r>
      <w:r w:rsidRPr="007B6513">
        <w:rPr>
          <w:color w:val="000000"/>
          <w:sz w:val="23"/>
          <w:szCs w:val="23"/>
        </w:rPr>
        <w:t xml:space="preserve">În câmpul </w:t>
      </w:r>
      <w:r w:rsidRPr="007B6513">
        <w:rPr>
          <w:b/>
          <w:bCs/>
          <w:color w:val="000000"/>
          <w:sz w:val="23"/>
          <w:szCs w:val="23"/>
        </w:rPr>
        <w:t xml:space="preserve">Tip sală </w:t>
      </w:r>
      <w:r w:rsidRPr="007B6513">
        <w:rPr>
          <w:color w:val="000000"/>
          <w:sz w:val="23"/>
          <w:szCs w:val="23"/>
        </w:rPr>
        <w:t>selectați din lista prestabilită tipul corespunzător de sală (ex: cabinet, bibliotecă, cantină etc.). Cele mai importante a fi completate datele pentru sălile de clasă și orice alte săli cu destinație posibilă de acomodare a unei clase de elevi (ateliere, cabinete etc.).</w:t>
      </w:r>
    </w:p>
    <w:p w:rsidR="00F642E1" w:rsidRPr="007B6513" w:rsidRDefault="00F642E1" w:rsidP="00997598">
      <w:pPr>
        <w:autoSpaceDE w:val="0"/>
        <w:autoSpaceDN w:val="0"/>
        <w:adjustRightInd w:val="0"/>
        <w:spacing w:after="0" w:line="240" w:lineRule="auto"/>
        <w:jc w:val="both"/>
        <w:rPr>
          <w:color w:val="000000"/>
          <w:sz w:val="23"/>
          <w:szCs w:val="23"/>
        </w:rPr>
      </w:pPr>
      <w:r w:rsidRPr="007B6513">
        <w:rPr>
          <w:rFonts w:ascii="Wingdings" w:hAnsi="Wingdings" w:cs="Wingdings"/>
          <w:color w:val="000000"/>
          <w:sz w:val="23"/>
          <w:szCs w:val="23"/>
        </w:rPr>
        <w:t></w:t>
      </w:r>
      <w:r w:rsidRPr="007B6513">
        <w:rPr>
          <w:rFonts w:ascii="Wingdings" w:hAnsi="Wingdings" w:cs="Wingdings"/>
          <w:color w:val="000000"/>
          <w:sz w:val="23"/>
          <w:szCs w:val="23"/>
        </w:rPr>
        <w:t></w:t>
      </w:r>
      <w:r w:rsidRPr="007B6513">
        <w:rPr>
          <w:color w:val="000000"/>
          <w:sz w:val="23"/>
          <w:szCs w:val="23"/>
        </w:rPr>
        <w:t xml:space="preserve">În câmpul </w:t>
      </w:r>
      <w:r w:rsidRPr="007B6513">
        <w:rPr>
          <w:b/>
          <w:bCs/>
          <w:color w:val="000000"/>
          <w:sz w:val="23"/>
          <w:szCs w:val="23"/>
        </w:rPr>
        <w:t xml:space="preserve">Suprafață utilă (mp) </w:t>
      </w:r>
      <w:r w:rsidRPr="007B6513">
        <w:rPr>
          <w:color w:val="000000"/>
          <w:sz w:val="23"/>
          <w:szCs w:val="23"/>
        </w:rPr>
        <w:t>completați numărul de metri pătrați ai suprafeței utile a sălii. Acest câmp este extrem de util în a determina aproximativ numărul maxim de preșcolari/elevi care pot învăța într-o clasă astfel încât să se respecte normele de distanțare fizică.</w:t>
      </w:r>
    </w:p>
    <w:p w:rsidR="00F642E1" w:rsidRPr="007B6513" w:rsidRDefault="00F642E1" w:rsidP="00997598">
      <w:pPr>
        <w:autoSpaceDE w:val="0"/>
        <w:autoSpaceDN w:val="0"/>
        <w:adjustRightInd w:val="0"/>
        <w:spacing w:after="0" w:line="240" w:lineRule="auto"/>
        <w:jc w:val="both"/>
        <w:rPr>
          <w:color w:val="000000"/>
          <w:sz w:val="23"/>
          <w:szCs w:val="23"/>
        </w:rPr>
      </w:pPr>
      <w:r w:rsidRPr="007B6513">
        <w:rPr>
          <w:rFonts w:ascii="Wingdings" w:hAnsi="Wingdings" w:cs="Wingdings"/>
          <w:color w:val="000000"/>
          <w:sz w:val="23"/>
          <w:szCs w:val="23"/>
        </w:rPr>
        <w:t></w:t>
      </w:r>
      <w:r w:rsidRPr="007B6513">
        <w:rPr>
          <w:rFonts w:ascii="Wingdings" w:hAnsi="Wingdings" w:cs="Wingdings"/>
          <w:color w:val="000000"/>
          <w:sz w:val="23"/>
          <w:szCs w:val="23"/>
        </w:rPr>
        <w:t></w:t>
      </w:r>
      <w:r w:rsidRPr="007B6513">
        <w:rPr>
          <w:color w:val="000000"/>
          <w:sz w:val="23"/>
          <w:szCs w:val="23"/>
        </w:rPr>
        <w:t xml:space="preserve">În câmpul </w:t>
      </w:r>
      <w:r w:rsidRPr="007B6513">
        <w:rPr>
          <w:b/>
          <w:bCs/>
          <w:color w:val="000000"/>
          <w:sz w:val="23"/>
          <w:szCs w:val="23"/>
        </w:rPr>
        <w:t xml:space="preserve">Înălțime utilă (m) </w:t>
      </w:r>
      <w:r w:rsidRPr="007B6513">
        <w:rPr>
          <w:color w:val="000000"/>
          <w:sz w:val="23"/>
          <w:szCs w:val="23"/>
        </w:rPr>
        <w:t>completați înălțimea sălii exprimată în metri. Această informație ajută la calcularea volumului de aer dintr-o sală de clasă</w:t>
      </w:r>
    </w:p>
    <w:p w:rsidR="00F642E1" w:rsidRPr="007B6513" w:rsidRDefault="00F642E1" w:rsidP="00997598">
      <w:pPr>
        <w:autoSpaceDE w:val="0"/>
        <w:autoSpaceDN w:val="0"/>
        <w:adjustRightInd w:val="0"/>
        <w:spacing w:after="0" w:line="240" w:lineRule="auto"/>
        <w:jc w:val="both"/>
        <w:rPr>
          <w:color w:val="000000"/>
          <w:sz w:val="23"/>
          <w:szCs w:val="23"/>
        </w:rPr>
      </w:pPr>
      <w:r w:rsidRPr="007B6513">
        <w:rPr>
          <w:rFonts w:ascii="Wingdings" w:hAnsi="Wingdings" w:cs="Wingdings"/>
          <w:color w:val="000000"/>
          <w:sz w:val="23"/>
          <w:szCs w:val="23"/>
        </w:rPr>
        <w:t></w:t>
      </w:r>
      <w:r w:rsidRPr="007B6513">
        <w:rPr>
          <w:rFonts w:ascii="Wingdings" w:hAnsi="Wingdings" w:cs="Wingdings"/>
          <w:color w:val="000000"/>
          <w:sz w:val="23"/>
          <w:szCs w:val="23"/>
        </w:rPr>
        <w:t></w:t>
      </w:r>
      <w:r w:rsidRPr="007B6513">
        <w:rPr>
          <w:color w:val="000000"/>
          <w:sz w:val="23"/>
          <w:szCs w:val="23"/>
        </w:rPr>
        <w:t xml:space="preserve">În câmpul </w:t>
      </w:r>
      <w:r w:rsidR="00997598" w:rsidRPr="007B6513">
        <w:rPr>
          <w:b/>
          <w:bCs/>
          <w:color w:val="000000"/>
          <w:sz w:val="23"/>
          <w:szCs w:val="23"/>
        </w:rPr>
        <w:t>capacitate</w:t>
      </w:r>
      <w:r w:rsidRPr="007B6513">
        <w:rPr>
          <w:b/>
          <w:bCs/>
          <w:color w:val="000000"/>
          <w:sz w:val="23"/>
          <w:szCs w:val="23"/>
        </w:rPr>
        <w:t xml:space="preserve"> </w:t>
      </w:r>
      <w:r w:rsidRPr="007B6513">
        <w:rPr>
          <w:color w:val="000000"/>
          <w:sz w:val="23"/>
          <w:szCs w:val="23"/>
        </w:rPr>
        <w:t xml:space="preserve">completați </w:t>
      </w:r>
      <w:r w:rsidR="00997598" w:rsidRPr="007B6513">
        <w:rPr>
          <w:color w:val="000000"/>
          <w:sz w:val="23"/>
          <w:szCs w:val="23"/>
        </w:rPr>
        <w:t>cu numărul de locuri în clasă pentru elevi</w:t>
      </w:r>
      <w:r w:rsidRPr="007B6513">
        <w:rPr>
          <w:color w:val="000000"/>
          <w:sz w:val="23"/>
          <w:szCs w:val="23"/>
        </w:rPr>
        <w:t xml:space="preserve"> </w:t>
      </w:r>
      <w:r w:rsidR="00092B4E" w:rsidRPr="007B6513">
        <w:rPr>
          <w:color w:val="000000"/>
          <w:sz w:val="23"/>
          <w:szCs w:val="23"/>
        </w:rPr>
        <w:t>în să</w:t>
      </w:r>
      <w:r w:rsidR="00997598" w:rsidRPr="007B6513">
        <w:rPr>
          <w:color w:val="000000"/>
          <w:sz w:val="23"/>
          <w:szCs w:val="23"/>
        </w:rPr>
        <w:t xml:space="preserve">lile cu destinația </w:t>
      </w:r>
      <w:r w:rsidR="00092B4E" w:rsidRPr="007B6513">
        <w:rPr>
          <w:color w:val="000000"/>
          <w:sz w:val="23"/>
          <w:szCs w:val="23"/>
        </w:rPr>
        <w:t>sală de clasă</w:t>
      </w:r>
    </w:p>
    <w:p w:rsidR="00F642E1" w:rsidRPr="007B6513" w:rsidRDefault="00F642E1" w:rsidP="00F642E1"/>
    <w:p w:rsidR="00ED71F0" w:rsidRPr="007B6513" w:rsidRDefault="00834F39">
      <w:pPr>
        <w:numPr>
          <w:ilvl w:val="0"/>
          <w:numId w:val="5"/>
        </w:numPr>
        <w:pBdr>
          <w:top w:val="nil"/>
          <w:left w:val="nil"/>
          <w:bottom w:val="nil"/>
          <w:right w:val="nil"/>
          <w:between w:val="nil"/>
        </w:pBdr>
        <w:jc w:val="both"/>
        <w:rPr>
          <w:rFonts w:asciiTheme="minorHAnsi" w:hAnsiTheme="minorHAnsi" w:cstheme="minorHAnsi"/>
        </w:rPr>
      </w:pPr>
      <w:r w:rsidRPr="007B6513">
        <w:rPr>
          <w:rFonts w:asciiTheme="minorHAnsi" w:hAnsiTheme="minorHAnsi" w:cstheme="minorHAnsi"/>
        </w:rPr>
        <w:t>Informațiile generale ale sălilor:</w:t>
      </w:r>
    </w:p>
    <w:p w:rsidR="00ED71F0" w:rsidRPr="007B6513" w:rsidRDefault="00834F39">
      <w:pPr>
        <w:pBdr>
          <w:top w:val="nil"/>
          <w:left w:val="nil"/>
          <w:bottom w:val="nil"/>
          <w:right w:val="nil"/>
          <w:between w:val="nil"/>
        </w:pBdr>
        <w:jc w:val="both"/>
        <w:rPr>
          <w:rFonts w:asciiTheme="minorHAnsi" w:hAnsiTheme="minorHAnsi" w:cstheme="minorHAnsi"/>
        </w:rPr>
      </w:pPr>
      <w:r w:rsidRPr="007B6513">
        <w:rPr>
          <w:rFonts w:asciiTheme="minorHAnsi" w:hAnsiTheme="minorHAnsi" w:cstheme="minorHAnsi"/>
          <w:noProof/>
          <w:lang w:eastAsia="ro-RO"/>
        </w:rPr>
        <w:drawing>
          <wp:inline distT="114300" distB="114300" distL="114300" distR="114300">
            <wp:extent cx="5760410" cy="15494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760410" cy="1549400"/>
                    </a:xfrm>
                    <a:prstGeom prst="rect">
                      <a:avLst/>
                    </a:prstGeom>
                    <a:ln/>
                  </pic:spPr>
                </pic:pic>
              </a:graphicData>
            </a:graphic>
          </wp:inline>
        </w:drawing>
      </w:r>
    </w:p>
    <w:p w:rsidR="000F6377" w:rsidRPr="000F6377" w:rsidRDefault="000F6377" w:rsidP="000F6377">
      <w:pPr>
        <w:pBdr>
          <w:top w:val="nil"/>
          <w:left w:val="nil"/>
          <w:bottom w:val="nil"/>
          <w:right w:val="nil"/>
          <w:between w:val="nil"/>
        </w:pBdr>
        <w:ind w:left="1425"/>
        <w:jc w:val="both"/>
        <w:rPr>
          <w:rFonts w:asciiTheme="minorHAnsi" w:hAnsiTheme="minorHAnsi" w:cstheme="minorHAnsi"/>
        </w:rPr>
      </w:pPr>
    </w:p>
    <w:p w:rsidR="000F6377" w:rsidRPr="000F6377" w:rsidRDefault="000F6377" w:rsidP="000F6377">
      <w:pPr>
        <w:pBdr>
          <w:top w:val="nil"/>
          <w:left w:val="nil"/>
          <w:bottom w:val="nil"/>
          <w:right w:val="nil"/>
          <w:between w:val="nil"/>
        </w:pBdr>
        <w:ind w:left="1425"/>
        <w:jc w:val="both"/>
        <w:rPr>
          <w:rFonts w:asciiTheme="minorHAnsi" w:hAnsiTheme="minorHAnsi" w:cstheme="minorHAnsi"/>
        </w:rPr>
      </w:pPr>
    </w:p>
    <w:p w:rsidR="00ED71F0" w:rsidRPr="007B6513" w:rsidRDefault="00834F39">
      <w:pPr>
        <w:numPr>
          <w:ilvl w:val="0"/>
          <w:numId w:val="5"/>
        </w:numPr>
        <w:pBdr>
          <w:top w:val="nil"/>
          <w:left w:val="nil"/>
          <w:bottom w:val="nil"/>
          <w:right w:val="nil"/>
          <w:between w:val="nil"/>
        </w:pBdr>
        <w:jc w:val="both"/>
        <w:rPr>
          <w:rFonts w:asciiTheme="minorHAnsi" w:hAnsiTheme="minorHAnsi" w:cstheme="minorHAnsi"/>
        </w:rPr>
      </w:pPr>
      <w:r w:rsidRPr="007B6513">
        <w:rPr>
          <w:rFonts w:asciiTheme="minorHAnsi" w:hAnsiTheme="minorHAnsi" w:cstheme="minorHAnsi"/>
          <w:color w:val="000000"/>
        </w:rPr>
        <w:t xml:space="preserve">Tip sală (sală de clasă – dacă se țin cursuri, laborator, </w:t>
      </w:r>
      <w:r w:rsidRPr="00C26F89">
        <w:rPr>
          <w:rFonts w:asciiTheme="minorHAnsi" w:hAnsiTheme="minorHAnsi" w:cstheme="minorHAnsi"/>
          <w:b/>
          <w:color w:val="000000"/>
        </w:rPr>
        <w:t>cabinet</w:t>
      </w:r>
      <w:r w:rsidRPr="007B6513">
        <w:rPr>
          <w:rFonts w:asciiTheme="minorHAnsi" w:hAnsiTheme="minorHAnsi" w:cstheme="minorHAnsi"/>
          <w:color w:val="000000"/>
        </w:rPr>
        <w:t xml:space="preserve"> (se referă la </w:t>
      </w:r>
      <w:r w:rsidRPr="00C26F89">
        <w:rPr>
          <w:rFonts w:asciiTheme="minorHAnsi" w:hAnsiTheme="minorHAnsi" w:cstheme="minorHAnsi"/>
          <w:b/>
          <w:color w:val="000000"/>
        </w:rPr>
        <w:t>cabinet</w:t>
      </w:r>
      <w:r w:rsidRPr="007B6513">
        <w:rPr>
          <w:rFonts w:asciiTheme="minorHAnsi" w:hAnsiTheme="minorHAnsi" w:cstheme="minorHAnsi"/>
          <w:color w:val="000000"/>
        </w:rPr>
        <w:t xml:space="preserve"> </w:t>
      </w:r>
      <w:r w:rsidRPr="00C26F89">
        <w:rPr>
          <w:rFonts w:asciiTheme="minorHAnsi" w:hAnsiTheme="minorHAnsi" w:cstheme="minorHAnsi"/>
          <w:b/>
          <w:color w:val="000000"/>
        </w:rPr>
        <w:t>medical</w:t>
      </w:r>
      <w:r w:rsidR="00C26F89">
        <w:rPr>
          <w:rFonts w:asciiTheme="minorHAnsi" w:hAnsiTheme="minorHAnsi" w:cstheme="minorHAnsi"/>
          <w:color w:val="000000"/>
        </w:rPr>
        <w:t>)</w:t>
      </w:r>
    </w:p>
    <w:p w:rsidR="00ED71F0" w:rsidRPr="007B6513" w:rsidRDefault="00834F39" w:rsidP="005E1E5B">
      <w:pPr>
        <w:jc w:val="center"/>
        <w:rPr>
          <w:rFonts w:asciiTheme="minorHAnsi" w:hAnsiTheme="minorHAnsi" w:cstheme="minorHAnsi"/>
          <w:noProof/>
        </w:rPr>
      </w:pPr>
      <w:bookmarkStart w:id="1" w:name="_heading=h.gjdgxs" w:colFirst="0" w:colLast="0"/>
      <w:bookmarkEnd w:id="1"/>
      <w:r w:rsidRPr="007B6513">
        <w:rPr>
          <w:rFonts w:asciiTheme="minorHAnsi" w:hAnsiTheme="minorHAnsi" w:cstheme="minorHAnsi"/>
          <w:noProof/>
          <w:lang w:eastAsia="ro-RO"/>
        </w:rPr>
        <w:drawing>
          <wp:inline distT="0" distB="0" distL="0" distR="0">
            <wp:extent cx="1040574" cy="2267268"/>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1040574" cy="2267268"/>
                    </a:xfrm>
                    <a:prstGeom prst="rect">
                      <a:avLst/>
                    </a:prstGeom>
                    <a:ln/>
                  </pic:spPr>
                </pic:pic>
              </a:graphicData>
            </a:graphic>
          </wp:inline>
        </w:drawing>
      </w:r>
      <w:r w:rsidRPr="007B6513">
        <w:rPr>
          <w:rFonts w:asciiTheme="minorHAnsi" w:hAnsiTheme="minorHAnsi" w:cstheme="minorHAnsi"/>
          <w:noProof/>
          <w:lang w:eastAsia="ro-RO"/>
        </w:rPr>
        <w:drawing>
          <wp:inline distT="0" distB="0" distL="0" distR="0">
            <wp:extent cx="949551" cy="2333943"/>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949551" cy="2333943"/>
                    </a:xfrm>
                    <a:prstGeom prst="rect">
                      <a:avLst/>
                    </a:prstGeom>
                    <a:ln/>
                  </pic:spPr>
                </pic:pic>
              </a:graphicData>
            </a:graphic>
          </wp:inline>
        </w:drawing>
      </w:r>
    </w:p>
    <w:p w:rsidR="004637A7" w:rsidRPr="007B6513" w:rsidRDefault="008E1E84" w:rsidP="00155E20">
      <w:pPr>
        <w:tabs>
          <w:tab w:val="left" w:pos="1043"/>
        </w:tabs>
        <w:jc w:val="both"/>
        <w:rPr>
          <w:rFonts w:asciiTheme="minorHAnsi" w:hAnsiTheme="minorHAnsi" w:cstheme="minorHAnsi"/>
        </w:rPr>
      </w:pPr>
      <w:r w:rsidRPr="007B6513">
        <w:rPr>
          <w:rFonts w:asciiTheme="minorHAnsi" w:hAnsiTheme="minorHAnsi" w:cstheme="minorHAnsi"/>
        </w:rPr>
        <w:t>Din cadrul secțiuni</w:t>
      </w:r>
      <w:r w:rsidR="00E65F63">
        <w:rPr>
          <w:rFonts w:asciiTheme="minorHAnsi" w:hAnsiTheme="minorHAnsi" w:cstheme="minorHAnsi"/>
        </w:rPr>
        <w:t>i</w:t>
      </w:r>
      <w:r w:rsidRPr="007B6513">
        <w:rPr>
          <w:rFonts w:asciiTheme="minorHAnsi" w:hAnsiTheme="minorHAnsi" w:cstheme="minorHAnsi"/>
        </w:rPr>
        <w:t xml:space="preserve"> facilități săli avem nevoie să completați cel puțin câmpurile din tabelul de mai jos. Pentru descriere si stare se selectează dintre opțiunile existente iar la cantitate se pune un număr. De asemenea se completează data raportării pentru a se vedea că datele au un statut actualizat.</w:t>
      </w:r>
    </w:p>
    <w:tbl>
      <w:tblPr>
        <w:tblW w:w="5700" w:type="dxa"/>
        <w:jc w:val="center"/>
        <w:tblLook w:val="04A0" w:firstRow="1" w:lastRow="0" w:firstColumn="1" w:lastColumn="0" w:noHBand="0" w:noVBand="1"/>
      </w:tblPr>
      <w:tblGrid>
        <w:gridCol w:w="2640"/>
        <w:gridCol w:w="1078"/>
        <w:gridCol w:w="1037"/>
        <w:gridCol w:w="1020"/>
      </w:tblGrid>
      <w:tr w:rsidR="008E1E84" w:rsidRPr="007B6513" w:rsidTr="00092B4E">
        <w:trPr>
          <w:trHeight w:val="285"/>
          <w:tblHeader/>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092B4E">
            <w:pPr>
              <w:spacing w:after="0" w:line="240" w:lineRule="auto"/>
              <w:jc w:val="center"/>
              <w:rPr>
                <w:rFonts w:eastAsia="Times New Roman"/>
                <w:b/>
                <w:color w:val="000000"/>
              </w:rPr>
            </w:pPr>
            <w:r w:rsidRPr="007B6513">
              <w:rPr>
                <w:rFonts w:eastAsia="Times New Roman"/>
                <w:b/>
                <w:color w:val="000000"/>
              </w:rPr>
              <w:lastRenderedPageBreak/>
              <w:t>Categorie facilitate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E1E84" w:rsidRPr="007B6513" w:rsidRDefault="008E1E84" w:rsidP="00092B4E">
            <w:pPr>
              <w:spacing w:after="0" w:line="240" w:lineRule="auto"/>
              <w:jc w:val="center"/>
              <w:rPr>
                <w:rFonts w:eastAsia="Times New Roman"/>
                <w:b/>
                <w:color w:val="000000"/>
              </w:rPr>
            </w:pPr>
            <w:r w:rsidRPr="007B6513">
              <w:rPr>
                <w:rFonts w:eastAsia="Times New Roman"/>
                <w:b/>
                <w:color w:val="000000"/>
              </w:rPr>
              <w:t>Descriere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E1E84" w:rsidRPr="007B6513" w:rsidRDefault="008E1E84" w:rsidP="00092B4E">
            <w:pPr>
              <w:spacing w:after="0" w:line="240" w:lineRule="auto"/>
              <w:jc w:val="center"/>
              <w:rPr>
                <w:rFonts w:eastAsia="Times New Roman"/>
                <w:b/>
                <w:color w:val="000000"/>
              </w:rPr>
            </w:pPr>
            <w:r w:rsidRPr="007B6513">
              <w:rPr>
                <w:rFonts w:eastAsia="Times New Roman"/>
                <w:b/>
                <w:color w:val="000000"/>
              </w:rPr>
              <w:t>cantitate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E1E84" w:rsidRPr="007B6513" w:rsidRDefault="008E1E84" w:rsidP="00092B4E">
            <w:pPr>
              <w:spacing w:after="0" w:line="240" w:lineRule="auto"/>
              <w:jc w:val="center"/>
              <w:rPr>
                <w:rFonts w:eastAsia="Times New Roman"/>
                <w:b/>
                <w:color w:val="000000"/>
              </w:rPr>
            </w:pPr>
            <w:r w:rsidRPr="007B6513">
              <w:rPr>
                <w:rFonts w:eastAsia="Times New Roman"/>
                <w:b/>
                <w:color w:val="000000"/>
              </w:rPr>
              <w:t>stare</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chiuvete-material</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corpuri de încalzire</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instalații de climatizare</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instalații de ventilație</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mobilier</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supraveghere video</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supraveghere audio</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tabla de scris</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sisteme de proiecție</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telecomunicații</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r w:rsidR="008E1E84" w:rsidRPr="007B6513" w:rsidTr="00155E20">
        <w:trPr>
          <w:trHeight w:val="285"/>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vase WC- material</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8E1E84" w:rsidRPr="007B6513" w:rsidRDefault="008E1E84" w:rsidP="008E1E84">
            <w:pPr>
              <w:spacing w:after="0" w:line="240" w:lineRule="auto"/>
              <w:rPr>
                <w:rFonts w:eastAsia="Times New Roman"/>
                <w:color w:val="000000"/>
              </w:rPr>
            </w:pPr>
            <w:r w:rsidRPr="007B6513">
              <w:rPr>
                <w:rFonts w:eastAsia="Times New Roman"/>
                <w:color w:val="000000"/>
              </w:rPr>
              <w:t> </w:t>
            </w:r>
          </w:p>
        </w:tc>
      </w:tr>
    </w:tbl>
    <w:p w:rsidR="008E1E84" w:rsidRPr="007B6513" w:rsidRDefault="008E1E84" w:rsidP="004637A7">
      <w:pPr>
        <w:tabs>
          <w:tab w:val="left" w:pos="1043"/>
        </w:tabs>
        <w:rPr>
          <w:rFonts w:asciiTheme="minorHAnsi" w:hAnsiTheme="minorHAnsi" w:cstheme="minorHAnsi"/>
        </w:rPr>
      </w:pPr>
    </w:p>
    <w:sectPr w:rsidR="008E1E84" w:rsidRPr="007B65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52" w:rsidRDefault="00083D52" w:rsidP="002A3AA9">
      <w:pPr>
        <w:spacing w:after="0" w:line="240" w:lineRule="auto"/>
      </w:pPr>
      <w:r>
        <w:separator/>
      </w:r>
    </w:p>
  </w:endnote>
  <w:endnote w:type="continuationSeparator" w:id="0">
    <w:p w:rsidR="00083D52" w:rsidRDefault="00083D52" w:rsidP="002A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52" w:rsidRDefault="00083D52" w:rsidP="002A3AA9">
      <w:pPr>
        <w:spacing w:after="0" w:line="240" w:lineRule="auto"/>
      </w:pPr>
      <w:r>
        <w:separator/>
      </w:r>
    </w:p>
  </w:footnote>
  <w:footnote w:type="continuationSeparator" w:id="0">
    <w:p w:rsidR="00083D52" w:rsidRDefault="00083D52" w:rsidP="002A3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4E3A"/>
    <w:multiLevelType w:val="multilevel"/>
    <w:tmpl w:val="B5AAE542"/>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 w15:restartNumberingAfterBreak="0">
    <w:nsid w:val="17E851B7"/>
    <w:multiLevelType w:val="multilevel"/>
    <w:tmpl w:val="30B27E5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2513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BC5339"/>
    <w:multiLevelType w:val="multilevel"/>
    <w:tmpl w:val="12D278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BCA54F8"/>
    <w:multiLevelType w:val="multilevel"/>
    <w:tmpl w:val="DE3AE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3D1C98"/>
    <w:multiLevelType w:val="multilevel"/>
    <w:tmpl w:val="4442169E"/>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F0"/>
    <w:rsid w:val="00083D52"/>
    <w:rsid w:val="00092B4E"/>
    <w:rsid w:val="000F6377"/>
    <w:rsid w:val="0011415B"/>
    <w:rsid w:val="00155E20"/>
    <w:rsid w:val="001C7299"/>
    <w:rsid w:val="002365ED"/>
    <w:rsid w:val="0024575F"/>
    <w:rsid w:val="00250996"/>
    <w:rsid w:val="00295045"/>
    <w:rsid w:val="002A3AA9"/>
    <w:rsid w:val="003833E8"/>
    <w:rsid w:val="003F04EA"/>
    <w:rsid w:val="004637A7"/>
    <w:rsid w:val="00552AAE"/>
    <w:rsid w:val="005E1E5B"/>
    <w:rsid w:val="006E5399"/>
    <w:rsid w:val="007B6513"/>
    <w:rsid w:val="007F2D88"/>
    <w:rsid w:val="00834F39"/>
    <w:rsid w:val="008A2C0A"/>
    <w:rsid w:val="008E1E84"/>
    <w:rsid w:val="00997598"/>
    <w:rsid w:val="00C26F89"/>
    <w:rsid w:val="00CC263F"/>
    <w:rsid w:val="00CD3957"/>
    <w:rsid w:val="00CF3481"/>
    <w:rsid w:val="00D1522C"/>
    <w:rsid w:val="00E34743"/>
    <w:rsid w:val="00E65F63"/>
    <w:rsid w:val="00ED71F0"/>
    <w:rsid w:val="00F05F5D"/>
    <w:rsid w:val="00F6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30835-1321-44E2-B964-850AB832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18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B4F8B"/>
    <w:pPr>
      <w:ind w:left="720"/>
      <w:contextualSpacing/>
    </w:pPr>
  </w:style>
  <w:style w:type="paragraph" w:styleId="Header">
    <w:name w:val="header"/>
    <w:basedOn w:val="Normal"/>
    <w:link w:val="HeaderChar"/>
    <w:uiPriority w:val="99"/>
    <w:unhideWhenUsed/>
    <w:rsid w:val="00E77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C25"/>
  </w:style>
  <w:style w:type="paragraph" w:styleId="Footer">
    <w:name w:val="footer"/>
    <w:basedOn w:val="Normal"/>
    <w:link w:val="FooterChar"/>
    <w:uiPriority w:val="99"/>
    <w:unhideWhenUsed/>
    <w:rsid w:val="00E77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C25"/>
  </w:style>
  <w:style w:type="character" w:customStyle="1" w:styleId="Heading1Char">
    <w:name w:val="Heading 1 Char"/>
    <w:basedOn w:val="DefaultParagraphFont"/>
    <w:link w:val="Heading1"/>
    <w:uiPriority w:val="9"/>
    <w:rsid w:val="00E77C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18D5"/>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D1522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2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epCtaWDoPh6N3uvjRswO9CogA==">AMUW2mUUTmzQdHx6OqzSd0K9DZKEq9s/YsFXFVrm6QVaWLbci5DZQduFqqhjjft5jFh70I/xYEdZ4z40x8FB3cJq1k2ztvlxkfg2i2PQ72AhKeSgGNHi5CI+hRiNi5vJjDvV8Bw7sqT9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772</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dc:creator>
  <cp:lastModifiedBy>Camelia</cp:lastModifiedBy>
  <cp:revision>12</cp:revision>
  <dcterms:created xsi:type="dcterms:W3CDTF">2020-07-31T07:23:00Z</dcterms:created>
  <dcterms:modified xsi:type="dcterms:W3CDTF">2020-07-31T13:19:00Z</dcterms:modified>
</cp:coreProperties>
</file>