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color w:val="a64d79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a64d79"/>
          <w:sz w:val="28"/>
          <w:szCs w:val="28"/>
          <w:rtl w:val="0"/>
        </w:rPr>
        <w:t xml:space="preserve">Dragi părinți,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rPr>
          <w:rFonts w:ascii="Cambria" w:cs="Cambria" w:eastAsia="Cambria" w:hAnsi="Cambria"/>
          <w:color w:val="a64d79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a64d79"/>
          <w:sz w:val="28"/>
          <w:szCs w:val="28"/>
          <w:rtl w:val="0"/>
        </w:rPr>
        <w:t xml:space="preserve">Instituția noastră de învățământ se alătură misiunii globale de a ajuta milioane de elevi să se apropie de tehnologie și programare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center"/>
        <w:rPr>
          <w:rFonts w:ascii="Cambria" w:cs="Cambria" w:eastAsia="Cambria" w:hAnsi="Cambria"/>
          <w:color w:val="a64d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Trăim într-o lume a tehnologiei și ştim că, oricare ar fi domeniul pe care elevii noştri aleg să continue ca adulţi, capacitatea lor de a reuşi va depinde tot mai mult de înţelegerea modului în care aceasta funcţionează.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Instituția noastră de învățământ se alătură misiunii globale de a ajuta milioane de elevi să se apropie de tehnologie și programare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prin evenimentul Hour of Code, alături de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ADFABER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Credem în puterea tehnologiei de a crea un drum mai bun în viața profesională a elevilor, de aceea ne alăturăm celui mai amplu eveniment educațional din istorie: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1155cc"/>
            <w:highlight w:val="white"/>
            <w:u w:val="single"/>
            <w:rtl w:val="0"/>
          </w:rPr>
          <w:t xml:space="preserve">Hour of Code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(Ora de Programare), ce are loc în acest an în intervalul 4 -10 decembrie.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Hour of Code este un eveniment internațional unde oricine, de oriunde și de orice vârstă poate învăța bazele programării prin joc. Totul se petrece timp de o oră, cu tutoriale interactive de pe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ro.code.org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hd w:fill="ffffff" w:val="clear"/>
        <w:spacing w:after="120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În ultimii doi ani,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evenimentul s-a bucurat de o popularitate în creștere ajungând astfel la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1.712.976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participanți în România. Dar încă nu e de ajuns.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Organizarea unui eveniment Hour of Code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este o declaraţie că [</w:t>
      </w: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 xml:space="preserve">numele şcolii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] este gata să reprezinte Romania în topul internațional ca număr de evenimente organizate si să formeze elevilor abilităţile fundamentale ale secolului 21.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Vă incurajăm să fiți voluntari, să ne ajutați să comunicăm către mass-media locală și să distribuiți această inițiativă a instituției noastre pe canalele social media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 De asemenea, vă invităm să luați parte la evenimentul nostru și să încercați acasă, alături de familie o oră de programare.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-90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br w:type="textWrapping"/>
        <w:t xml:space="preserve">Aceasta este o şansă de a schimba viitorul educaţiei IT în [</w:t>
      </w:r>
      <w:r w:rsidDel="00000000" w:rsidR="00000000" w:rsidRPr="00000000">
        <w:rPr>
          <w:rFonts w:ascii="Cambria" w:cs="Cambria" w:eastAsia="Cambria" w:hAnsi="Cambria"/>
          <w:shd w:fill="ff9900" w:val="clear"/>
          <w:rtl w:val="0"/>
        </w:rPr>
        <w:t xml:space="preserve">nume oraş/județ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]. Haideți ca împreună să o facem să conteze!</w:t>
        <w:br w:type="textWrapping"/>
        <w:br w:type="textWrapping"/>
        <w:t xml:space="preserve">Pentru detalii, accesați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hourofcode.ro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rFonts w:ascii="Cambria" w:cs="Cambria" w:eastAsia="Cambria" w:hAnsi="Cambria"/>
            <w:highlight w:val="white"/>
            <w:u w:val="single"/>
            <w:rtl w:val="0"/>
          </w:rPr>
          <w:t xml:space="preserve">ro.code.org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sau pagina oficială de facebook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Hour of Code România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și ajutați la diseminarea informațiilor în rândul comunități. Pentru că viitorul copiilor depinde și de implicarea dumneavoastră!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Vă mulțumesc,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color w:val="434343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Cu stimă,</w:t>
        <w:br w:type="textWrapping"/>
        <w:t xml:space="preserve">Contact: [Numele dvs.], [Titlu Job], </w:t>
        <w:br w:type="textWrapping"/>
        <w:t xml:space="preserve">Telefon: (212) 555-5555 </w:t>
        <w:br w:type="textWrapping"/>
        <w:t xml:space="preserve">Când?: [Data şi Ora evenimentului dvs.] </w:t>
        <w:br w:type="textWrapping"/>
        <w:t xml:space="preserve">Unde?: [Adresa și/sau Directii]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Georgia" w:cs="Georgia" w:eastAsia="Georgia" w:hAnsi="Georgia"/>
        <w:color w:val="a64d7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Georgia" w:cs="Georgia" w:eastAsia="Georgia" w:hAnsi="Georgia"/>
        <w:color w:val="a64d79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</w:t>
      <w:tab/>
      <w:t xml:space="preserve">          </w:t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2624138</wp:posOffset>
          </wp:positionH>
          <wp:positionV relativeFrom="paragraph">
            <wp:posOffset>4763</wp:posOffset>
          </wp:positionV>
          <wp:extent cx="461963" cy="461963"/>
          <wp:effectExtent b="0" l="0" r="0" t="0"/>
          <wp:wrapSquare wrapText="bothSides" distB="114300" distT="11430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963" cy="4619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5205413</wp:posOffset>
          </wp:positionH>
          <wp:positionV relativeFrom="paragraph">
            <wp:posOffset>4763</wp:posOffset>
          </wp:positionV>
          <wp:extent cx="457200" cy="4572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-47624</wp:posOffset>
          </wp:positionH>
          <wp:positionV relativeFrom="paragraph">
            <wp:posOffset>9525</wp:posOffset>
          </wp:positionV>
          <wp:extent cx="457200" cy="457200"/>
          <wp:effectExtent b="0" l="0" r="0" t="0"/>
          <wp:wrapSquare wrapText="bothSides" distB="114300" distT="11430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20" w:firstLine="720"/>
      <w:contextualSpacing w:val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s://web.facebook.com/HourofCodeRo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ro.code.org/" TargetMode="External"/><Relationship Id="rId5" Type="http://schemas.openxmlformats.org/officeDocument/2006/relationships/hyperlink" Target="http://adfaber.org" TargetMode="External"/><Relationship Id="rId6" Type="http://schemas.openxmlformats.org/officeDocument/2006/relationships/hyperlink" Target="http://ro.code.org" TargetMode="External"/><Relationship Id="rId7" Type="http://schemas.openxmlformats.org/officeDocument/2006/relationships/hyperlink" Target="https://ro.code.org/" TargetMode="External"/><Relationship Id="rId8" Type="http://schemas.openxmlformats.org/officeDocument/2006/relationships/hyperlink" Target="https://hourofcode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