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3438" w14:textId="77777777" w:rsidR="00DA3333" w:rsidRPr="001B6B7A" w:rsidRDefault="00DA3333" w:rsidP="00DA33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B6B7A">
        <w:rPr>
          <w:rFonts w:ascii="Times New Roman" w:hAnsi="Times New Roman" w:cs="Times New Roman"/>
          <w:b/>
          <w:bCs/>
        </w:rPr>
        <w:t>CONCURS JUDEȚEAN PENTRU OCUPARE A POSTURILOR DIDACTICE / CATEDRELOR DIN UNITĂȚILE DE ÎNVĂȚĂMÂNT PREUNIVERSITAR - CALIFICAȚI</w:t>
      </w:r>
    </w:p>
    <w:p w14:paraId="7B73FF90" w14:textId="77777777" w:rsidR="00DA3333" w:rsidRPr="001B6B7A" w:rsidRDefault="00DA3333" w:rsidP="00DA3333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1B6B7A">
        <w:rPr>
          <w:rFonts w:ascii="Times New Roman" w:hAnsi="Times New Roman" w:cs="Times New Roman"/>
          <w:b/>
          <w:bCs/>
        </w:rPr>
        <w:t>septembrie</w:t>
      </w:r>
      <w:proofErr w:type="spellEnd"/>
      <w:r w:rsidRPr="001B6B7A">
        <w:rPr>
          <w:rFonts w:ascii="Times New Roman" w:hAnsi="Times New Roman" w:cs="Times New Roman"/>
          <w:b/>
          <w:bCs/>
        </w:rPr>
        <w:t xml:space="preserve"> 2020</w:t>
      </w:r>
    </w:p>
    <w:p w14:paraId="69E918F3" w14:textId="77777777" w:rsidR="009C2BA8" w:rsidRPr="008C1957" w:rsidRDefault="009C2BA8" w:rsidP="009C2BA8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69E918F4" w14:textId="77777777" w:rsidR="009C2BA8" w:rsidRPr="008C1957" w:rsidRDefault="009C2BA8" w:rsidP="009C2BA8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lang w:val="ro-RO"/>
        </w:rPr>
        <w:t>FIZICĂ</w:t>
      </w:r>
    </w:p>
    <w:p w14:paraId="73007397" w14:textId="77777777" w:rsidR="00DA3333" w:rsidRDefault="0020564F" w:rsidP="00DA3333">
      <w:pPr>
        <w:ind w:left="8289" w:firstLine="351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varianta 3</w:t>
      </w:r>
    </w:p>
    <w:p w14:paraId="69E918F5" w14:textId="672AE0D7" w:rsidR="009C2BA8" w:rsidRPr="008C1957" w:rsidRDefault="009C2BA8" w:rsidP="009C2BA8">
      <w:pPr>
        <w:numPr>
          <w:ilvl w:val="0"/>
          <w:numId w:val="2"/>
        </w:numPr>
        <w:ind w:left="3969" w:hanging="66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–barem-</w:t>
      </w:r>
    </w:p>
    <w:p w14:paraId="69E918F6" w14:textId="77777777" w:rsidR="009C2BA8" w:rsidRPr="008C1957" w:rsidRDefault="009C2BA8" w:rsidP="009C2BA8">
      <w:pPr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14:paraId="69E918F7" w14:textId="77777777" w:rsidR="009C2BA8" w:rsidRDefault="009C2BA8" w:rsidP="009C2BA8">
      <w:pPr>
        <w:spacing w:line="276" w:lineRule="auto"/>
        <w:ind w:left="709" w:right="292" w:hanging="425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14:paraId="69E918F8" w14:textId="77777777" w:rsidR="009C2BA8" w:rsidRDefault="009C2BA8" w:rsidP="009C2BA8">
      <w:pPr>
        <w:spacing w:line="276" w:lineRule="auto"/>
        <w:ind w:left="709" w:right="292" w:hanging="425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14:paraId="69E918F9" w14:textId="77777777" w:rsidR="009C2BA8" w:rsidRPr="008C1957" w:rsidRDefault="009C2BA8" w:rsidP="009C2BA8">
      <w:pPr>
        <w:autoSpaceDE w:val="0"/>
        <w:autoSpaceDN w:val="0"/>
        <w:adjustRightInd w:val="0"/>
        <w:ind w:left="851" w:hanging="567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14:paraId="69E918FA" w14:textId="77777777" w:rsidR="009C2BA8" w:rsidRPr="009C2BA8" w:rsidRDefault="009C2BA8" w:rsidP="009C2BA8">
      <w:pPr>
        <w:rPr>
          <w:rFonts w:ascii="Times New Roman" w:hAnsi="Times New Roman" w:cs="Times New Roman"/>
          <w:b/>
        </w:rPr>
      </w:pPr>
      <w:proofErr w:type="spellStart"/>
      <w:r w:rsidRPr="009C2BA8">
        <w:rPr>
          <w:rFonts w:ascii="Times New Roman" w:hAnsi="Times New Roman" w:cs="Times New Roman"/>
          <w:b/>
        </w:rPr>
        <w:t>Subiectul</w:t>
      </w:r>
      <w:proofErr w:type="spellEnd"/>
      <w:r w:rsidRPr="009C2BA8">
        <w:rPr>
          <w:rFonts w:ascii="Times New Roman" w:hAnsi="Times New Roman" w:cs="Times New Roman"/>
          <w:b/>
        </w:rPr>
        <w:t xml:space="preserve"> I.</w:t>
      </w:r>
    </w:p>
    <w:p w14:paraId="69E918FB" w14:textId="77777777" w:rsidR="009C2BA8" w:rsidRPr="009C2BA8" w:rsidRDefault="009C2BA8" w:rsidP="009C2BA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a. 2,5N</w:t>
      </w:r>
      <w:proofErr w:type="gramStart"/>
      <w:r w:rsidRPr="009C2BA8">
        <w:rPr>
          <w:rFonts w:ascii="Times New Roman" w:hAnsi="Times New Roman" w:cs="Times New Roman"/>
        </w:rPr>
        <w:t xml:space="preserve">   </w:t>
      </w:r>
      <w:r w:rsidRPr="009C2BA8">
        <w:rPr>
          <w:rFonts w:ascii="Times New Roman" w:hAnsi="Times New Roman" w:cs="Times New Roman"/>
          <w:i/>
        </w:rPr>
        <w:t>(</w:t>
      </w:r>
      <w:proofErr w:type="gramEnd"/>
      <w:r w:rsidRPr="009C2BA8">
        <w:rPr>
          <w:rFonts w:ascii="Times New Roman" w:hAnsi="Times New Roman" w:cs="Times New Roman"/>
          <w:i/>
        </w:rPr>
        <w:t>2puncte)</w:t>
      </w:r>
    </w:p>
    <w:p w14:paraId="69E918FC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b. 5m/s</w:t>
      </w:r>
      <w:proofErr w:type="gramStart"/>
      <w:r w:rsidRPr="009C2BA8">
        <w:rPr>
          <w:rFonts w:ascii="Times New Roman" w:hAnsi="Times New Roman" w:cs="Times New Roman"/>
          <w:vertAlign w:val="superscript"/>
        </w:rPr>
        <w:t xml:space="preserve">2  </w:t>
      </w:r>
      <w:r w:rsidRPr="009C2BA8">
        <w:rPr>
          <w:rFonts w:ascii="Times New Roman" w:hAnsi="Times New Roman" w:cs="Times New Roman"/>
          <w:i/>
        </w:rPr>
        <w:t>(</w:t>
      </w:r>
      <w:proofErr w:type="gramEnd"/>
      <w:r w:rsidRPr="009C2BA8">
        <w:rPr>
          <w:rFonts w:ascii="Times New Roman" w:hAnsi="Times New Roman" w:cs="Times New Roman"/>
          <w:i/>
        </w:rPr>
        <w:t>2puncte)</w:t>
      </w:r>
    </w:p>
    <w:p w14:paraId="69E918FD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c. 0,73</w:t>
      </w:r>
      <w:r w:rsidRPr="009C2BA8">
        <w:rPr>
          <w:rFonts w:ascii="Times New Roman" w:hAnsi="Times New Roman" w:cs="Times New Roman"/>
          <w:i/>
        </w:rPr>
        <w:t>(3puncte)</w:t>
      </w:r>
    </w:p>
    <w:p w14:paraId="69E918FE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d.6,15N</w:t>
      </w:r>
      <w:r w:rsidRPr="009C2BA8">
        <w:rPr>
          <w:rFonts w:ascii="Times New Roman" w:hAnsi="Times New Roman" w:cs="Times New Roman"/>
          <w:i/>
        </w:rPr>
        <w:t>(3puncte)</w:t>
      </w:r>
    </w:p>
    <w:p w14:paraId="69E918FF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</w:p>
    <w:p w14:paraId="69E91900" w14:textId="77777777" w:rsidR="009C2BA8" w:rsidRPr="009C2BA8" w:rsidRDefault="009C2BA8" w:rsidP="009C2BA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a. 20</w:t>
      </w:r>
      <w:r w:rsidRPr="009C2BA8">
        <w:rPr>
          <w:rFonts w:ascii="Times New Roman" w:hAnsi="Times New Roman" w:cs="Times New Roman"/>
          <w:position w:val="-4"/>
        </w:rPr>
        <w:object w:dxaOrig="260" w:dyaOrig="260" w14:anchorId="69E91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3.2pt" o:ole="">
            <v:imagedata r:id="rId7" o:title=""/>
          </v:shape>
          <o:OLEObject Type="Embed" ProgID="Equation.3" ShapeID="_x0000_i1025" DrawAspect="Content" ObjectID="_1660074522" r:id="rId8"/>
        </w:object>
      </w:r>
      <w:r w:rsidRPr="009C2BA8">
        <w:rPr>
          <w:rFonts w:ascii="Times New Roman" w:hAnsi="Times New Roman" w:cs="Times New Roman"/>
          <w:i/>
        </w:rPr>
        <w:t>(2puncte)</w:t>
      </w:r>
      <w:r w:rsidRPr="009C2BA8">
        <w:rPr>
          <w:rFonts w:ascii="Times New Roman" w:hAnsi="Times New Roman" w:cs="Times New Roman"/>
        </w:rPr>
        <w:br/>
        <w:t>b. 11</w:t>
      </w:r>
      <w:proofErr w:type="gramStart"/>
      <w:r w:rsidRPr="009C2BA8">
        <w:rPr>
          <w:rFonts w:ascii="Times New Roman" w:hAnsi="Times New Roman" w:cs="Times New Roman"/>
        </w:rPr>
        <w:t xml:space="preserve">A  </w:t>
      </w:r>
      <w:r w:rsidRPr="009C2BA8">
        <w:rPr>
          <w:rFonts w:ascii="Times New Roman" w:hAnsi="Times New Roman" w:cs="Times New Roman"/>
          <w:i/>
        </w:rPr>
        <w:t>(</w:t>
      </w:r>
      <w:proofErr w:type="gramEnd"/>
      <w:r w:rsidRPr="009C2BA8">
        <w:rPr>
          <w:rFonts w:ascii="Times New Roman" w:hAnsi="Times New Roman" w:cs="Times New Roman"/>
          <w:i/>
        </w:rPr>
        <w:t>2puncte)</w:t>
      </w:r>
      <w:r w:rsidRPr="009C2BA8">
        <w:rPr>
          <w:rFonts w:ascii="Times New Roman" w:hAnsi="Times New Roman" w:cs="Times New Roman"/>
        </w:rPr>
        <w:br/>
        <w:t xml:space="preserve">c. 4 </w:t>
      </w:r>
      <w:proofErr w:type="spellStart"/>
      <w:r>
        <w:rPr>
          <w:rFonts w:ascii="Times New Roman" w:hAnsi="Times New Roman" w:cs="Times New Roman"/>
        </w:rPr>
        <w:t>fiare</w:t>
      </w:r>
      <w:proofErr w:type="spellEnd"/>
      <w:r w:rsidRPr="009C2BA8">
        <w:rPr>
          <w:rFonts w:ascii="Times New Roman" w:hAnsi="Times New Roman" w:cs="Times New Roman"/>
          <w:i/>
        </w:rPr>
        <w:t>(3puncte)</w:t>
      </w:r>
      <w:r w:rsidRPr="009C2BA8">
        <w:rPr>
          <w:rFonts w:ascii="Times New Roman" w:hAnsi="Times New Roman" w:cs="Times New Roman"/>
        </w:rPr>
        <w:br/>
        <w:t xml:space="preserve">d. 4259,2kWh </w:t>
      </w:r>
      <w:r w:rsidRPr="009C2BA8">
        <w:rPr>
          <w:rFonts w:ascii="Times New Roman" w:hAnsi="Times New Roman" w:cs="Times New Roman"/>
          <w:i/>
        </w:rPr>
        <w:t>(3puncte)</w:t>
      </w:r>
    </w:p>
    <w:p w14:paraId="69E91901" w14:textId="77777777" w:rsidR="009C2BA8" w:rsidRPr="009C2BA8" w:rsidRDefault="009C2BA8" w:rsidP="009C2BA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9C2BA8">
        <w:rPr>
          <w:rFonts w:ascii="Times New Roman" w:hAnsi="Times New Roman" w:cs="Times New Roman"/>
        </w:rPr>
        <w:t>a. 192,736 .10</w:t>
      </w:r>
      <w:r w:rsidRPr="009C2BA8">
        <w:rPr>
          <w:rFonts w:ascii="Times New Roman" w:hAnsi="Times New Roman" w:cs="Times New Roman"/>
          <w:vertAlign w:val="superscript"/>
        </w:rPr>
        <w:t>23</w:t>
      </w:r>
      <w:r w:rsidRPr="009C2BA8">
        <w:rPr>
          <w:rFonts w:ascii="Times New Roman" w:hAnsi="Times New Roman" w:cs="Times New Roman"/>
        </w:rPr>
        <w:t xml:space="preserve">molecule </w:t>
      </w:r>
      <w:r w:rsidRPr="009C2BA8">
        <w:rPr>
          <w:rFonts w:ascii="Times New Roman" w:hAnsi="Times New Roman" w:cs="Times New Roman"/>
          <w:i/>
        </w:rPr>
        <w:t>(2puncte)</w:t>
      </w:r>
    </w:p>
    <w:p w14:paraId="69E91902" w14:textId="77777777" w:rsidR="009C2BA8" w:rsidRPr="009C2BA8" w:rsidRDefault="009C2BA8" w:rsidP="009C2BA8">
      <w:pPr>
        <w:ind w:left="720"/>
        <w:rPr>
          <w:rFonts w:ascii="Times New Roman" w:hAnsi="Times New Roman" w:cs="Times New Roman"/>
          <w:i/>
        </w:rPr>
      </w:pPr>
      <w:r w:rsidRPr="009C2BA8">
        <w:rPr>
          <w:rFonts w:ascii="Times New Roman" w:hAnsi="Times New Roman" w:cs="Times New Roman"/>
        </w:rPr>
        <w:t xml:space="preserve">b. </w:t>
      </w:r>
      <w:r w:rsidRPr="009C2BA8">
        <w:rPr>
          <w:rFonts w:ascii="Times New Roman" w:hAnsi="Times New Roman" w:cs="Times New Roman"/>
          <w:position w:val="-24"/>
        </w:rPr>
        <w:object w:dxaOrig="240" w:dyaOrig="620" w14:anchorId="69E91928">
          <v:shape id="_x0000_i1026" type="#_x0000_t75" style="width:12pt;height:31.2pt" o:ole="">
            <v:imagedata r:id="rId9" o:title=""/>
          </v:shape>
          <o:OLEObject Type="Embed" ProgID="Equation.3" ShapeID="_x0000_i1026" DrawAspect="Content" ObjectID="_1660074523" r:id="rId10"/>
        </w:object>
      </w:r>
      <w:r w:rsidRPr="009C2BA8">
        <w:rPr>
          <w:rFonts w:ascii="Times New Roman" w:hAnsi="Times New Roman" w:cs="Times New Roman"/>
          <w:i/>
        </w:rPr>
        <w:t>(2puncte)</w:t>
      </w:r>
      <w:r w:rsidRPr="009C2BA8">
        <w:rPr>
          <w:rFonts w:ascii="Times New Roman" w:hAnsi="Times New Roman" w:cs="Times New Roman"/>
        </w:rPr>
        <w:br/>
        <w:t xml:space="preserve">c. </w:t>
      </w:r>
      <w:r w:rsidRPr="009C2BA8">
        <w:rPr>
          <w:rFonts w:ascii="Times New Roman" w:hAnsi="Times New Roman" w:cs="Times New Roman"/>
          <w:position w:val="-24"/>
        </w:rPr>
        <w:object w:dxaOrig="220" w:dyaOrig="620" w14:anchorId="69E91929">
          <v:shape id="_x0000_i1027" type="#_x0000_t75" style="width:10.8pt;height:31.2pt" o:ole="">
            <v:imagedata r:id="rId11" o:title=""/>
          </v:shape>
          <o:OLEObject Type="Embed" ProgID="Equation.3" ShapeID="_x0000_i1027" DrawAspect="Content" ObjectID="_1660074524" r:id="rId12"/>
        </w:object>
      </w:r>
      <w:r w:rsidRPr="009C2BA8">
        <w:rPr>
          <w:rFonts w:ascii="Times New Roman" w:hAnsi="Times New Roman" w:cs="Times New Roman"/>
          <w:i/>
        </w:rPr>
        <w:t>(3puncte)</w:t>
      </w:r>
      <w:r w:rsidRPr="009C2BA8">
        <w:rPr>
          <w:rFonts w:ascii="Times New Roman" w:hAnsi="Times New Roman" w:cs="Times New Roman"/>
        </w:rPr>
        <w:br/>
        <w:t xml:space="preserve">d. </w:t>
      </w:r>
      <w:r w:rsidRPr="009C2BA8">
        <w:rPr>
          <w:rFonts w:ascii="Times New Roman" w:hAnsi="Times New Roman" w:cs="Times New Roman"/>
          <w:position w:val="-24"/>
        </w:rPr>
        <w:object w:dxaOrig="220" w:dyaOrig="620" w14:anchorId="69E9192A">
          <v:shape id="_x0000_i1028" type="#_x0000_t75" style="width:10.8pt;height:31.2pt" o:ole="">
            <v:imagedata r:id="rId13" o:title=""/>
          </v:shape>
          <o:OLEObject Type="Embed" ProgID="Equation.3" ShapeID="_x0000_i1028" DrawAspect="Content" ObjectID="_1660074525" r:id="rId14"/>
        </w:object>
      </w:r>
      <w:r w:rsidRPr="009C2BA8">
        <w:rPr>
          <w:rFonts w:ascii="Times New Roman" w:hAnsi="Times New Roman" w:cs="Times New Roman"/>
          <w:i/>
        </w:rPr>
        <w:t>(3puncte)</w:t>
      </w:r>
    </w:p>
    <w:p w14:paraId="69E91903" w14:textId="77777777" w:rsidR="009C2BA8" w:rsidRPr="009C2BA8" w:rsidRDefault="009C2BA8" w:rsidP="009C2BA8">
      <w:pPr>
        <w:rPr>
          <w:rFonts w:ascii="Times New Roman" w:hAnsi="Times New Roman" w:cs="Times New Roman"/>
          <w:b/>
        </w:rPr>
      </w:pPr>
      <w:proofErr w:type="spellStart"/>
      <w:r w:rsidRPr="009C2BA8">
        <w:rPr>
          <w:rFonts w:ascii="Times New Roman" w:hAnsi="Times New Roman" w:cs="Times New Roman"/>
          <w:b/>
        </w:rPr>
        <w:t>Subiectul</w:t>
      </w:r>
      <w:proofErr w:type="spellEnd"/>
      <w:r w:rsidRPr="009C2BA8">
        <w:rPr>
          <w:rFonts w:ascii="Times New Roman" w:hAnsi="Times New Roman" w:cs="Times New Roman"/>
          <w:b/>
        </w:rPr>
        <w:t xml:space="preserve"> II.</w:t>
      </w:r>
    </w:p>
    <w:p w14:paraId="69E91904" w14:textId="77777777" w:rsidR="009C2BA8" w:rsidRPr="009C2BA8" w:rsidRDefault="009C2BA8" w:rsidP="009C2BA8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9C2BA8">
        <w:rPr>
          <w:rFonts w:ascii="Times New Roman" w:hAnsi="Times New Roman" w:cs="Times New Roman"/>
        </w:rPr>
        <w:t>Descriereacâmpului</w:t>
      </w:r>
      <w:proofErr w:type="spellEnd"/>
      <w:r w:rsidRPr="009C2BA8">
        <w:rPr>
          <w:rFonts w:ascii="Times New Roman" w:hAnsi="Times New Roman" w:cs="Times New Roman"/>
        </w:rPr>
        <w:t xml:space="preserve"> electric a </w:t>
      </w:r>
      <w:proofErr w:type="spellStart"/>
      <w:r w:rsidRPr="009C2BA8">
        <w:rPr>
          <w:rFonts w:ascii="Times New Roman" w:hAnsi="Times New Roman" w:cs="Times New Roman"/>
        </w:rPr>
        <w:t>uneisarcinipunctiforme</w:t>
      </w:r>
      <w:proofErr w:type="spellEnd"/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5puncte</w:t>
      </w:r>
    </w:p>
    <w:p w14:paraId="69E91905" w14:textId="77777777" w:rsidR="009C2BA8" w:rsidRPr="009C2BA8" w:rsidRDefault="009C2BA8" w:rsidP="009C2BA8">
      <w:pPr>
        <w:ind w:left="360" w:firstLine="360"/>
        <w:rPr>
          <w:rFonts w:ascii="Times New Roman" w:hAnsi="Times New Roman" w:cs="Times New Roman"/>
          <w:i/>
        </w:rPr>
      </w:pPr>
      <w:proofErr w:type="spellStart"/>
      <w:r w:rsidRPr="009C2BA8">
        <w:rPr>
          <w:rFonts w:ascii="Times New Roman" w:hAnsi="Times New Roman" w:cs="Times New Roman"/>
        </w:rPr>
        <w:t>Aplicareaprincipiuluisuperpoziției</w:t>
      </w:r>
      <w:proofErr w:type="spellEnd"/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5puncte</w:t>
      </w:r>
    </w:p>
    <w:p w14:paraId="69E91906" w14:textId="77777777" w:rsidR="009C2BA8" w:rsidRPr="009C2BA8" w:rsidRDefault="009C2BA8" w:rsidP="009C2BA8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9C2BA8">
        <w:rPr>
          <w:rFonts w:ascii="Times New Roman" w:hAnsi="Times New Roman" w:cs="Times New Roman"/>
        </w:rPr>
        <w:t>Tratarearefracțieiluminiiși</w:t>
      </w:r>
      <w:proofErr w:type="spellEnd"/>
      <w:r w:rsidRPr="009C2BA8">
        <w:rPr>
          <w:rFonts w:ascii="Times New Roman" w:hAnsi="Times New Roman" w:cs="Times New Roman"/>
        </w:rPr>
        <w:t xml:space="preserve"> a </w:t>
      </w:r>
      <w:proofErr w:type="spellStart"/>
      <w:r w:rsidRPr="009C2BA8">
        <w:rPr>
          <w:rFonts w:ascii="Times New Roman" w:hAnsi="Times New Roman" w:cs="Times New Roman"/>
        </w:rPr>
        <w:t>legiiacestuia</w:t>
      </w:r>
      <w:proofErr w:type="spellEnd"/>
      <w:r w:rsidRPr="009C2BA8">
        <w:rPr>
          <w:rFonts w:ascii="Times New Roman" w:hAnsi="Times New Roman" w:cs="Times New Roman"/>
        </w:rPr>
        <w:t>.</w:t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5puncte</w:t>
      </w:r>
      <w:r w:rsidRPr="009C2BA8">
        <w:rPr>
          <w:rFonts w:ascii="Times New Roman" w:hAnsi="Times New Roman" w:cs="Times New Roman"/>
          <w:i/>
        </w:rPr>
        <w:br/>
      </w:r>
      <w:proofErr w:type="spellStart"/>
      <w:r w:rsidRPr="009C2BA8">
        <w:rPr>
          <w:rFonts w:ascii="Times New Roman" w:hAnsi="Times New Roman" w:cs="Times New Roman"/>
        </w:rPr>
        <w:t>Studiulcondițieireflexieitotale</w:t>
      </w:r>
      <w:proofErr w:type="spellEnd"/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5puncte</w:t>
      </w:r>
    </w:p>
    <w:p w14:paraId="69E91907" w14:textId="77777777" w:rsidR="009C2BA8" w:rsidRPr="009C2BA8" w:rsidRDefault="009C2BA8" w:rsidP="009C2BA8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9C2BA8">
        <w:rPr>
          <w:rFonts w:ascii="Times New Roman" w:hAnsi="Times New Roman" w:cs="Times New Roman"/>
        </w:rPr>
        <w:t>Enunțulprincipiului</w:t>
      </w:r>
      <w:proofErr w:type="spellEnd"/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2puncte</w:t>
      </w:r>
    </w:p>
    <w:p w14:paraId="69E91908" w14:textId="77777777" w:rsidR="000D279C" w:rsidRPr="000D279C" w:rsidRDefault="009C2BA8" w:rsidP="000D279C">
      <w:pPr>
        <w:rPr>
          <w:rFonts w:ascii="Times New Roman" w:hAnsi="Times New Roman" w:cs="Times New Roman"/>
          <w:b/>
          <w:lang w:val="ro-RO"/>
        </w:rPr>
      </w:pPr>
      <w:proofErr w:type="spellStart"/>
      <w:r w:rsidRPr="009C2BA8">
        <w:rPr>
          <w:rFonts w:ascii="Times New Roman" w:hAnsi="Times New Roman" w:cs="Times New Roman"/>
        </w:rPr>
        <w:t>Aplicareaprincipiuluipentrutransformărilegazului</w:t>
      </w:r>
      <w:proofErr w:type="spellEnd"/>
      <w:r w:rsidRPr="009C2BA8">
        <w:rPr>
          <w:rFonts w:ascii="Times New Roman" w:hAnsi="Times New Roman" w:cs="Times New Roman"/>
        </w:rPr>
        <w:t xml:space="preserve"> ideal </w:t>
      </w:r>
      <w:r w:rsidRPr="009C2BA8">
        <w:rPr>
          <w:rFonts w:ascii="Times New Roman" w:hAnsi="Times New Roman" w:cs="Times New Roman"/>
        </w:rPr>
        <w:tab/>
      </w:r>
      <w:r w:rsidRPr="009C2BA8">
        <w:rPr>
          <w:rFonts w:ascii="Times New Roman" w:hAnsi="Times New Roman" w:cs="Times New Roman"/>
          <w:i/>
        </w:rPr>
        <w:t>8puncte</w:t>
      </w:r>
      <w:r w:rsidRPr="009C2BA8">
        <w:rPr>
          <w:rFonts w:ascii="Times New Roman" w:hAnsi="Times New Roman" w:cs="Times New Roman"/>
          <w:i/>
        </w:rPr>
        <w:br/>
      </w:r>
      <w:r w:rsidRPr="009C2BA8">
        <w:rPr>
          <w:rFonts w:ascii="Times New Roman" w:hAnsi="Times New Roman" w:cs="Times New Roman"/>
        </w:rPr>
        <w:br/>
      </w:r>
      <w:r w:rsidR="000D279C" w:rsidRPr="000D279C">
        <w:rPr>
          <w:rFonts w:ascii="Times New Roman" w:hAnsi="Times New Roman" w:cs="Times New Roman"/>
          <w:b/>
          <w:lang w:val="ro-RO"/>
        </w:rPr>
        <w:t>Subiectul III</w:t>
      </w:r>
    </w:p>
    <w:p w14:paraId="69E91909" w14:textId="77777777" w:rsidR="000D279C" w:rsidRPr="000D279C" w:rsidRDefault="000D279C" w:rsidP="000D279C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 xml:space="preserve">Definiția metodei experimentului 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3p</w:t>
      </w:r>
    </w:p>
    <w:p w14:paraId="69E9190A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Enumerarea a trei avantaje pentru folosirea experimentului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3p</w:t>
      </w:r>
    </w:p>
    <w:p w14:paraId="69E9190B" w14:textId="77777777" w:rsidR="000D279C" w:rsidRPr="000D279C" w:rsidRDefault="000D279C" w:rsidP="000D279C">
      <w:pPr>
        <w:numPr>
          <w:ilvl w:val="0"/>
          <w:numId w:val="6"/>
        </w:numPr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b/>
          <w:u w:val="single"/>
          <w:lang w:val="ro-RO"/>
        </w:rPr>
        <w:t>Educația formală</w:t>
      </w:r>
      <w:r w:rsidRPr="000D279C">
        <w:rPr>
          <w:rFonts w:ascii="Times New Roman" w:hAnsi="Times New Roman" w:cs="Times New Roman"/>
          <w:i/>
          <w:iCs/>
          <w:u w:val="single"/>
          <w:lang w:val="ro-RO"/>
        </w:rPr>
        <w:t>: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instituționalizată și se desfășoară în cadrul unui sistem oficial de învățământ;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proiectată riguros, derulată și evaluată sub forma documentelor școlare cu caracter oficial;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prioritară din perspectiva politicilor naționale educaționale;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- este evaluată social, potrivit unor criterii </w:t>
      </w:r>
      <w:proofErr w:type="spellStart"/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socio</w:t>
      </w:r>
      <w:proofErr w:type="spellEnd"/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-pedagogice riguroase;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organizată sub forma de activități instructiv-educative concrete în cadrul sistemului de învățământ;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coordonată de un corp profesional specializat, specialiști pe domenii de studiu și persoane investite special cu facilitarea învățării;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lastRenderedPageBreak/>
        <w:t>- se desfășoară într-un cadru pedagogic determinat, cu metode și mijloace de predare, învățare și evaluare cu funcții pedagogice precise;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este generalizată, permițând accesul tuturor indivizilor</w:t>
      </w:r>
    </w:p>
    <w:p w14:paraId="69E9190C" w14:textId="77777777" w:rsidR="000D279C" w:rsidRPr="000D279C" w:rsidRDefault="000D279C" w:rsidP="000D279C">
      <w:pPr>
        <w:ind w:left="360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b/>
          <w:u w:val="single"/>
          <w:lang w:val="ro-RO"/>
        </w:rPr>
        <w:t>Educație informală</w:t>
      </w:r>
      <w:r w:rsidRPr="000D279C">
        <w:rPr>
          <w:rFonts w:ascii="Times New Roman" w:hAnsi="Times New Roman" w:cs="Times New Roman"/>
          <w:u w:val="single"/>
          <w:lang w:val="ro-RO"/>
        </w:rPr>
        <w:t>: trăsături: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Style w:val="Kiemels"/>
          <w:rFonts w:ascii="Times New Roman" w:hAnsi="Times New Roman" w:cs="Times New Roman"/>
          <w:color w:val="000000"/>
          <w:shd w:val="clear" w:color="auto" w:fill="FFFFFF"/>
          <w:lang w:val="ro-RO"/>
        </w:rPr>
        <w:t>- </w:t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spontaneitatea contextului în care se realizează, generând un efect discontinuu si nesistematic;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atractivitatea și diversitatea stimulilor care fac impactul relevant și semnificativ pentru subiect;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absența restricțiilor sau  standardelor, care stimulează nevoia de cunoaștere autonomă;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varietatea;</w:t>
      </w:r>
      <w:r w:rsidRPr="000D279C">
        <w:rPr>
          <w:rFonts w:ascii="Times New Roman" w:hAnsi="Times New Roman" w:cs="Times New Roman"/>
          <w:color w:val="48382D"/>
          <w:sz w:val="18"/>
          <w:szCs w:val="18"/>
          <w:lang w:val="ro-RO"/>
        </w:rPr>
        <w:br/>
      </w:r>
      <w:r w:rsidRPr="000D279C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- caracterul dominant al valorilor promovate. </w:t>
      </w:r>
    </w:p>
    <w:p w14:paraId="69E9190D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Trei diferențe între cele două tipuri de educație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3x2=6p</w:t>
      </w:r>
    </w:p>
    <w:p w14:paraId="69E9190E" w14:textId="77777777" w:rsidR="000D279C" w:rsidRPr="000D279C" w:rsidRDefault="000D279C" w:rsidP="000D279C">
      <w:pPr>
        <w:numPr>
          <w:ilvl w:val="0"/>
          <w:numId w:val="6"/>
        </w:numPr>
        <w:rPr>
          <w:rFonts w:ascii="Times New Roman" w:hAnsi="Times New Roman" w:cs="Times New Roman"/>
          <w:b/>
          <w:u w:val="single"/>
          <w:lang w:val="ro-RO"/>
        </w:rPr>
      </w:pPr>
      <w:r w:rsidRPr="000D279C">
        <w:rPr>
          <w:rFonts w:ascii="Times New Roman" w:hAnsi="Times New Roman" w:cs="Times New Roman"/>
          <w:b/>
          <w:u w:val="single"/>
          <w:lang w:val="ro-RO"/>
        </w:rPr>
        <w:t>Competențe generale:</w:t>
      </w:r>
    </w:p>
    <w:p w14:paraId="69E9190F" w14:textId="77777777" w:rsidR="000D279C" w:rsidRPr="000D279C" w:rsidRDefault="000D279C" w:rsidP="000D279C">
      <w:pPr>
        <w:ind w:left="360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1. Cunoașterea și înțelegerea fenomenelor fizice, a terminologiei, a conceptelor, a legilor și a metodelor specifice domeniului; explicarea funcționării și utilizării unor produse ale tehnicii întâlnite în viața de zi cu zi</w:t>
      </w:r>
    </w:p>
    <w:p w14:paraId="69E91910" w14:textId="77777777" w:rsidR="000D279C" w:rsidRPr="000D279C" w:rsidRDefault="000D279C" w:rsidP="000D27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2. Investigarea științifică experimentală și teoretică</w:t>
      </w:r>
    </w:p>
    <w:p w14:paraId="69E91911" w14:textId="77777777" w:rsidR="000D279C" w:rsidRPr="000D279C" w:rsidRDefault="000D279C" w:rsidP="000D27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3. Rezolvarea de probleme practice și teoretice prin metode specifice</w:t>
      </w:r>
    </w:p>
    <w:p w14:paraId="69E91912" w14:textId="77777777" w:rsidR="000D279C" w:rsidRPr="000D279C" w:rsidRDefault="000D279C" w:rsidP="000D279C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4. Comunicarea folosind limbajul științific</w:t>
      </w:r>
    </w:p>
    <w:p w14:paraId="69E91913" w14:textId="77777777" w:rsidR="000D279C" w:rsidRPr="000D279C" w:rsidRDefault="000D279C" w:rsidP="000D279C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5. Protecția propriei persoane, a celorlalți și a mediului înconjurător</w:t>
      </w:r>
    </w:p>
    <w:p w14:paraId="69E91914" w14:textId="77777777" w:rsidR="000D279C" w:rsidRPr="000D279C" w:rsidRDefault="000D279C" w:rsidP="000D279C">
      <w:pPr>
        <w:ind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Enumerarea a trei competențe generale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3x2=6p</w:t>
      </w:r>
    </w:p>
    <w:p w14:paraId="69E91915" w14:textId="77777777" w:rsidR="000D279C" w:rsidRPr="000D279C" w:rsidRDefault="000D279C" w:rsidP="000D279C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b/>
          <w:u w:val="single"/>
          <w:lang w:val="ro-RO"/>
        </w:rPr>
        <w:t>Metode de evaluare:</w:t>
      </w:r>
      <w:r w:rsidRPr="000D279C">
        <w:rPr>
          <w:rFonts w:ascii="Times New Roman" w:hAnsi="Times New Roman" w:cs="Times New Roman"/>
          <w:lang w:val="ro-RO"/>
        </w:rPr>
        <w:t xml:space="preserve"> de ex: Răspuns oral, observarea, portofoliul, discuția, autoevaluarea, evaluarea colegilor, discuții în grup, teză semestrială, lucrare de control, examen etc.</w:t>
      </w:r>
    </w:p>
    <w:p w14:paraId="69E91916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Exemple pentru două metode diferite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4p</w:t>
      </w:r>
    </w:p>
    <w:p w14:paraId="69E91917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Enumerarea avantajelor și dezavantajelor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2p</w:t>
      </w:r>
    </w:p>
    <w:p w14:paraId="69E91918" w14:textId="77777777" w:rsidR="000D279C" w:rsidRPr="000D279C" w:rsidRDefault="000D279C" w:rsidP="000D279C">
      <w:pPr>
        <w:numPr>
          <w:ilvl w:val="0"/>
          <w:numId w:val="6"/>
        </w:numPr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De exemplu:</w:t>
      </w:r>
    </w:p>
    <w:p w14:paraId="69E91919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Membrii grupului colaborează în vederea rezolvării cerințelor.</w:t>
      </w:r>
    </w:p>
    <w:p w14:paraId="69E9191A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În decursul activității se realizează o relație de coeziune în grup.</w:t>
      </w:r>
    </w:p>
    <w:p w14:paraId="69E9191B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Din cauza numărului redus de persoane în grup se poate realiza o comunicare eficientă și directă.</w:t>
      </w:r>
    </w:p>
    <w:p w14:paraId="69E9191C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Rezolvarea sarcinilor contribuie la dezvoltarea autocunoașterii.</w:t>
      </w:r>
    </w:p>
    <w:p w14:paraId="69E9191D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Membrii grupului se cunosc mai bine, se dezvoltă capacitățile de lucru în echipă etc.</w:t>
      </w:r>
    </w:p>
    <w:p w14:paraId="69E9191E" w14:textId="77777777" w:rsidR="000D279C" w:rsidRPr="000D279C" w:rsidRDefault="000D279C" w:rsidP="000D279C">
      <w:pPr>
        <w:ind w:left="360" w:firstLine="360"/>
        <w:jc w:val="both"/>
        <w:rPr>
          <w:rFonts w:ascii="Times New Roman" w:hAnsi="Times New Roman" w:cs="Times New Roman"/>
          <w:lang w:val="ro-RO"/>
        </w:rPr>
      </w:pPr>
      <w:r w:rsidRPr="000D279C">
        <w:rPr>
          <w:rFonts w:ascii="Times New Roman" w:hAnsi="Times New Roman" w:cs="Times New Roman"/>
          <w:lang w:val="ro-RO"/>
        </w:rPr>
        <w:t>Enumerarea a trei avantaje</w:t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>3x2=6p</w:t>
      </w:r>
    </w:p>
    <w:p w14:paraId="69E9191F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lang w:val="ro-RO"/>
        </w:rPr>
      </w:pPr>
    </w:p>
    <w:p w14:paraId="69E91920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b/>
          <w:i/>
          <w:lang w:val="ro-RO"/>
        </w:rPr>
      </w:pPr>
      <w:r w:rsidRPr="000D279C">
        <w:rPr>
          <w:rFonts w:ascii="Times New Roman" w:hAnsi="Times New Roman" w:cs="Times New Roman"/>
          <w:b/>
          <w:i/>
          <w:lang w:val="ro-RO"/>
        </w:rPr>
        <w:t xml:space="preserve">Obs. Definițiile și soluțiile date la barem la subiectul III sunt pur orientative. Orice altă soluție considerată corectă se poate evalua cu punctaj maxim. </w:t>
      </w:r>
    </w:p>
    <w:p w14:paraId="69E91921" w14:textId="77777777" w:rsidR="000D279C" w:rsidRPr="000D279C" w:rsidRDefault="000D279C" w:rsidP="000D279C">
      <w:pPr>
        <w:ind w:left="720"/>
        <w:jc w:val="both"/>
        <w:rPr>
          <w:rFonts w:ascii="Times New Roman" w:hAnsi="Times New Roman" w:cs="Times New Roman"/>
          <w:b/>
          <w:i/>
          <w:lang w:val="ro-RO"/>
        </w:rPr>
      </w:pPr>
      <w:r w:rsidRPr="000D279C">
        <w:rPr>
          <w:rFonts w:ascii="Times New Roman" w:hAnsi="Times New Roman" w:cs="Times New Roman"/>
          <w:b/>
          <w:i/>
          <w:lang w:val="ro-RO"/>
        </w:rPr>
        <w:t>Punctaj din oficiu</w:t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</w:r>
      <w:r w:rsidRPr="000D279C">
        <w:rPr>
          <w:rFonts w:ascii="Times New Roman" w:hAnsi="Times New Roman" w:cs="Times New Roman"/>
          <w:b/>
          <w:i/>
          <w:lang w:val="ro-RO"/>
        </w:rPr>
        <w:tab/>
        <w:t>10p</w:t>
      </w:r>
    </w:p>
    <w:p w14:paraId="69E91922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</w:p>
    <w:p w14:paraId="69E91923" w14:textId="77777777" w:rsidR="009C2BA8" w:rsidRPr="009C2BA8" w:rsidRDefault="009C2BA8" w:rsidP="009C2BA8">
      <w:pPr>
        <w:ind w:left="720"/>
        <w:rPr>
          <w:rFonts w:ascii="Times New Roman" w:hAnsi="Times New Roman" w:cs="Times New Roman"/>
        </w:rPr>
      </w:pPr>
    </w:p>
    <w:p w14:paraId="69E91924" w14:textId="77777777" w:rsidR="009C2BA8" w:rsidRPr="009C2BA8" w:rsidRDefault="009C2BA8" w:rsidP="009C2BA8">
      <w:pPr>
        <w:ind w:left="360"/>
        <w:rPr>
          <w:rFonts w:ascii="Times New Roman" w:hAnsi="Times New Roman" w:cs="Times New Roman"/>
        </w:rPr>
      </w:pPr>
    </w:p>
    <w:p w14:paraId="69E91925" w14:textId="77777777" w:rsidR="009C2BA8" w:rsidRPr="00A932C5" w:rsidRDefault="009C2BA8" w:rsidP="009C2BA8"/>
    <w:p w14:paraId="69E91926" w14:textId="77777777" w:rsidR="004B4FAE" w:rsidRDefault="004B4FAE"/>
    <w:sectPr w:rsidR="004B4FAE" w:rsidSect="00D03956">
      <w:headerReference w:type="default" r:id="rId15"/>
      <w:footerReference w:type="default" r:id="rId16"/>
      <w:pgSz w:w="11907" w:h="16839" w:code="9"/>
      <w:pgMar w:top="1677" w:right="907" w:bottom="1134" w:left="1210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9192D" w14:textId="77777777" w:rsidR="00073EE6" w:rsidRDefault="00073EE6">
      <w:r>
        <w:separator/>
      </w:r>
    </w:p>
  </w:endnote>
  <w:endnote w:type="continuationSeparator" w:id="0">
    <w:p w14:paraId="69E9192E" w14:textId="77777777" w:rsidR="00073EE6" w:rsidRDefault="0007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1937" w14:textId="77777777" w:rsidR="00B5223F" w:rsidRPr="009A71C2" w:rsidRDefault="00200C9E" w:rsidP="009A71C2">
    <w:pPr>
      <w:pBdr>
        <w:top w:val="single" w:sz="4" w:space="1" w:color="auto"/>
      </w:pBdr>
      <w:ind w:right="-842" w:hanging="1210"/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014"/>
      <w:gridCol w:w="4992"/>
    </w:tblGrid>
    <w:tr w:rsidR="00B5223F" w:rsidRPr="008E57A2" w14:paraId="69E9193F" w14:textId="77777777" w:rsidTr="009A71C2">
      <w:tc>
        <w:tcPr>
          <w:tcW w:w="5014" w:type="dxa"/>
          <w:shd w:val="clear" w:color="auto" w:fill="auto"/>
        </w:tcPr>
        <w:p w14:paraId="69E9193A" w14:textId="7812D4EC" w:rsidR="00B5223F" w:rsidRPr="008E57A2" w:rsidRDefault="00200C9E" w:rsidP="009A71C2">
          <w:pPr>
            <w:pStyle w:val="llb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4992" w:type="dxa"/>
          <w:shd w:val="clear" w:color="auto" w:fill="auto"/>
        </w:tcPr>
        <w:p w14:paraId="69E9193E" w14:textId="0656964D" w:rsidR="00B5223F" w:rsidRPr="008E57A2" w:rsidRDefault="00200C9E" w:rsidP="009A71C2">
          <w:pPr>
            <w:pStyle w:val="llb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14:paraId="69E91940" w14:textId="77777777" w:rsidR="00B5223F" w:rsidRPr="009A71C2" w:rsidRDefault="00200C9E" w:rsidP="009A71C2">
    <w:pPr>
      <w:pStyle w:val="llb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192B" w14:textId="77777777" w:rsidR="00073EE6" w:rsidRDefault="00073EE6">
      <w:r>
        <w:separator/>
      </w:r>
    </w:p>
  </w:footnote>
  <w:footnote w:type="continuationSeparator" w:id="0">
    <w:p w14:paraId="69E9192C" w14:textId="77777777" w:rsidR="00073EE6" w:rsidRDefault="0007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192F" w14:textId="6D9E41A9" w:rsidR="00B5223F" w:rsidRPr="00E04ACF" w:rsidRDefault="00200C9E" w:rsidP="001B7BB0">
    <w:pPr>
      <w:pStyle w:val="lfej"/>
      <w:tabs>
        <w:tab w:val="clear" w:pos="9360"/>
        <w:tab w:val="right" w:pos="9781"/>
      </w:tabs>
      <w:rPr>
        <w:rFonts w:ascii="Times New Roman" w:hAnsi="Times New Roman" w:cs="Times New Roman"/>
        <w:b/>
        <w:sz w:val="12"/>
        <w:szCs w:val="12"/>
        <w:lang w:val="pt-BR"/>
      </w:rPr>
    </w:pPr>
  </w:p>
  <w:p w14:paraId="69E91934" w14:textId="77777777" w:rsidR="00B5223F" w:rsidRDefault="00200C9E" w:rsidP="00D03956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  <w:p w14:paraId="69E91935" w14:textId="77777777" w:rsidR="00B5223F" w:rsidRDefault="00200C9E" w:rsidP="00D03956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  <w:p w14:paraId="244FA57C" w14:textId="77777777" w:rsidR="00427C82" w:rsidRPr="00427C82" w:rsidRDefault="00427C82" w:rsidP="00427C82">
    <w:pPr>
      <w:jc w:val="center"/>
    </w:pPr>
    <w:proofErr w:type="spellStart"/>
    <w:r w:rsidRPr="00427C82">
      <w:t>Ministerul</w:t>
    </w:r>
    <w:proofErr w:type="spellEnd"/>
    <w:r w:rsidRPr="00427C82">
      <w:t xml:space="preserve"> </w:t>
    </w:r>
    <w:proofErr w:type="spellStart"/>
    <w:r w:rsidRPr="00427C82">
      <w:t>Educaţiei</w:t>
    </w:r>
    <w:proofErr w:type="spellEnd"/>
    <w:r w:rsidRPr="00427C82">
      <w:t xml:space="preserve"> </w:t>
    </w:r>
    <w:proofErr w:type="spellStart"/>
    <w:r w:rsidRPr="00427C82">
      <w:t>și</w:t>
    </w:r>
    <w:proofErr w:type="spellEnd"/>
    <w:r w:rsidRPr="00427C82">
      <w:t xml:space="preserve"> </w:t>
    </w:r>
    <w:proofErr w:type="spellStart"/>
    <w:r w:rsidRPr="00427C82">
      <w:t>Cercetării</w:t>
    </w:r>
    <w:proofErr w:type="spellEnd"/>
  </w:p>
  <w:p w14:paraId="1E8C4345" w14:textId="77777777" w:rsidR="00427C82" w:rsidRPr="00427C82" w:rsidRDefault="00427C82" w:rsidP="00427C82">
    <w:pPr>
      <w:tabs>
        <w:tab w:val="right" w:pos="9781"/>
      </w:tabs>
      <w:spacing w:before="120"/>
      <w:jc w:val="center"/>
      <w:rPr>
        <w:rFonts w:ascii="Times New Roman" w:hAnsi="Times New Roman" w:cs="Times New Roman"/>
        <w:b/>
        <w:lang w:val="pt-BR"/>
      </w:rPr>
    </w:pPr>
    <w:proofErr w:type="spellStart"/>
    <w:r w:rsidRPr="00427C82">
      <w:t>Inspectoratul</w:t>
    </w:r>
    <w:proofErr w:type="spellEnd"/>
    <w:r w:rsidRPr="00427C82">
      <w:t xml:space="preserve"> </w:t>
    </w:r>
    <w:proofErr w:type="spellStart"/>
    <w:r w:rsidRPr="00427C82">
      <w:t>Școlar</w:t>
    </w:r>
    <w:proofErr w:type="spellEnd"/>
    <w:r w:rsidRPr="00427C82">
      <w:t xml:space="preserve"> </w:t>
    </w:r>
    <w:proofErr w:type="spellStart"/>
    <w:r w:rsidRPr="00427C82">
      <w:t>Județean</w:t>
    </w:r>
    <w:proofErr w:type="spellEnd"/>
    <w:r w:rsidRPr="00427C82">
      <w:t xml:space="preserve"> Covasna</w:t>
    </w:r>
  </w:p>
  <w:p w14:paraId="69E91936" w14:textId="77777777" w:rsidR="00B5223F" w:rsidRPr="007E40F1" w:rsidRDefault="00200C9E" w:rsidP="00182D61">
    <w:pPr>
      <w:pStyle w:val="lfej"/>
      <w:rPr>
        <w:rFonts w:ascii="Times New Roman" w:hAnsi="Times New Roman" w:cs="Times New Roman"/>
        <w:b/>
        <w:sz w:val="4"/>
        <w:szCs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828"/>
    <w:multiLevelType w:val="hybridMultilevel"/>
    <w:tmpl w:val="5EE4BE52"/>
    <w:lvl w:ilvl="0" w:tplc="542452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F3A95"/>
    <w:multiLevelType w:val="hybridMultilevel"/>
    <w:tmpl w:val="8B5024F6"/>
    <w:lvl w:ilvl="0" w:tplc="154679C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3538"/>
    <w:multiLevelType w:val="hybridMultilevel"/>
    <w:tmpl w:val="BDF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5F02"/>
    <w:multiLevelType w:val="hybridMultilevel"/>
    <w:tmpl w:val="00981162"/>
    <w:lvl w:ilvl="0" w:tplc="DB3E8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13E56"/>
    <w:multiLevelType w:val="hybridMultilevel"/>
    <w:tmpl w:val="C31EF166"/>
    <w:lvl w:ilvl="0" w:tplc="3FD4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F6D4A"/>
    <w:multiLevelType w:val="hybridMultilevel"/>
    <w:tmpl w:val="2072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BA8"/>
    <w:rsid w:val="00073EE6"/>
    <w:rsid w:val="000D279C"/>
    <w:rsid w:val="0017664C"/>
    <w:rsid w:val="00200C9E"/>
    <w:rsid w:val="0020564F"/>
    <w:rsid w:val="00222A67"/>
    <w:rsid w:val="00427C82"/>
    <w:rsid w:val="004B4FAE"/>
    <w:rsid w:val="004E140B"/>
    <w:rsid w:val="005629C5"/>
    <w:rsid w:val="007A2C29"/>
    <w:rsid w:val="00813857"/>
    <w:rsid w:val="009256E0"/>
    <w:rsid w:val="009C2BA8"/>
    <w:rsid w:val="00BB085E"/>
    <w:rsid w:val="00DA3333"/>
    <w:rsid w:val="00E4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9E918F0"/>
  <w15:docId w15:val="{22C0DECB-B022-4224-B85D-C026432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2BA8"/>
    <w:pPr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2BA8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9C2BA8"/>
    <w:rPr>
      <w:rFonts w:ascii="Arial" w:eastAsia="Calibri" w:hAnsi="Arial" w:cs="Arial"/>
      <w:sz w:val="24"/>
      <w:szCs w:val="24"/>
      <w:lang w:val="en-GB" w:eastAsia="en-GB"/>
    </w:rPr>
  </w:style>
  <w:style w:type="paragraph" w:styleId="llb">
    <w:name w:val="footer"/>
    <w:basedOn w:val="Norml"/>
    <w:link w:val="llbChar"/>
    <w:uiPriority w:val="99"/>
    <w:unhideWhenUsed/>
    <w:rsid w:val="009C2BA8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9C2BA8"/>
    <w:rPr>
      <w:rFonts w:ascii="Arial" w:eastAsia="Calibri" w:hAnsi="Arial" w:cs="Arial"/>
      <w:sz w:val="24"/>
      <w:szCs w:val="24"/>
      <w:lang w:val="en-GB" w:eastAsia="en-GB"/>
    </w:rPr>
  </w:style>
  <w:style w:type="character" w:styleId="Hiperhivatkozs">
    <w:name w:val="Hyperlink"/>
    <w:uiPriority w:val="99"/>
    <w:rsid w:val="009C2B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C2BA8"/>
    <w:pPr>
      <w:spacing w:before="240" w:after="200" w:line="276" w:lineRule="auto"/>
      <w:ind w:left="720"/>
      <w:contextualSpacing/>
      <w:jc w:val="center"/>
    </w:pPr>
    <w:rPr>
      <w:rFonts w:ascii="Calibri" w:hAnsi="Calibri" w:cs="Times New Roman"/>
      <w:sz w:val="22"/>
      <w:szCs w:val="22"/>
      <w:lang w:val="en-US" w:eastAsia="en-US"/>
    </w:rPr>
  </w:style>
  <w:style w:type="character" w:styleId="Kiemels">
    <w:name w:val="Emphasis"/>
    <w:uiPriority w:val="20"/>
    <w:qFormat/>
    <w:rsid w:val="000D27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Szava Ildiko</dc:creator>
  <cp:lastModifiedBy>Bartok</cp:lastModifiedBy>
  <cp:revision>13</cp:revision>
  <dcterms:created xsi:type="dcterms:W3CDTF">2018-07-25T16:52:00Z</dcterms:created>
  <dcterms:modified xsi:type="dcterms:W3CDTF">2020-08-27T20:02:00Z</dcterms:modified>
</cp:coreProperties>
</file>