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D40F" w14:textId="3C376D8C" w:rsidR="00300A12" w:rsidRDefault="00C33BC1" w:rsidP="00BF25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Anexa nr.2/4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  <w:lang w:val="ro-RO"/>
        </w:rPr>
        <w:t>98/2022</w:t>
      </w:r>
    </w:p>
    <w:p w14:paraId="35727B1D" w14:textId="37B5BC0C" w:rsidR="00C33BC1" w:rsidRPr="00121708" w:rsidRDefault="00C33BC1" w:rsidP="00BF25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Anexa nr 8 la metodologie</w:t>
      </w:r>
    </w:p>
    <w:p w14:paraId="3A33D923" w14:textId="77777777" w:rsidR="00121708" w:rsidRPr="00121708" w:rsidRDefault="00121708" w:rsidP="00121708">
      <w:pPr>
        <w:widowControl w:val="0"/>
        <w:autoSpaceDE w:val="0"/>
        <w:autoSpaceDN w:val="0"/>
        <w:spacing w:before="184" w:after="0" w:line="240" w:lineRule="auto"/>
        <w:ind w:left="1309" w:right="1383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121708">
        <w:rPr>
          <w:rFonts w:ascii="Times New Roman" w:eastAsia="Times New Roman" w:hAnsi="Times New Roman" w:cs="Times New Roman"/>
          <w:b/>
          <w:sz w:val="24"/>
          <w:lang w:val="ro-RO"/>
        </w:rPr>
        <w:t>Calendarul concursului pentru ocuparea funcţiilor de director şi director adjunct din unitǎţile de învǎţǎmânt preuniversitar de stat</w:t>
      </w:r>
    </w:p>
    <w:p w14:paraId="721DDDE4" w14:textId="5F1552C8" w:rsidR="00121708" w:rsidRPr="00121708" w:rsidRDefault="00121708" w:rsidP="00121708">
      <w:pPr>
        <w:widowControl w:val="0"/>
        <w:autoSpaceDE w:val="0"/>
        <w:autoSpaceDN w:val="0"/>
        <w:spacing w:after="0" w:line="275" w:lineRule="exact"/>
        <w:ind w:left="28" w:right="102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121708">
        <w:rPr>
          <w:rFonts w:ascii="Times New Roman" w:eastAsia="Times New Roman" w:hAnsi="Times New Roman" w:cs="Times New Roman"/>
          <w:b/>
          <w:sz w:val="24"/>
          <w:lang w:val="ro-RO"/>
        </w:rPr>
        <w:t xml:space="preserve">Sesiunea ianuarie – </w:t>
      </w:r>
      <w:r w:rsidR="00DC61CD">
        <w:rPr>
          <w:rFonts w:ascii="Times New Roman" w:eastAsia="Times New Roman" w:hAnsi="Times New Roman" w:cs="Times New Roman"/>
          <w:b/>
          <w:sz w:val="24"/>
          <w:lang w:val="ro-RO"/>
        </w:rPr>
        <w:t>iunie - octombrie</w:t>
      </w:r>
      <w:r w:rsidRPr="00121708">
        <w:rPr>
          <w:rFonts w:ascii="Times New Roman" w:eastAsia="Times New Roman" w:hAnsi="Times New Roman" w:cs="Times New Roman"/>
          <w:b/>
          <w:sz w:val="24"/>
          <w:lang w:val="ro-RO"/>
        </w:rPr>
        <w:t xml:space="preserve"> 2022</w:t>
      </w:r>
    </w:p>
    <w:p w14:paraId="7ED66D49" w14:textId="77777777" w:rsidR="00121708" w:rsidRPr="00121708" w:rsidRDefault="00121708" w:rsidP="0012170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8647"/>
      </w:tblGrid>
      <w:tr w:rsidR="00121708" w:rsidRPr="00121708" w14:paraId="2310D746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032B744C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8647" w:type="dxa"/>
            <w:vAlign w:val="center"/>
          </w:tcPr>
          <w:p w14:paraId="351934F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-1502" w:right="51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>Activitatea</w:t>
            </w:r>
          </w:p>
        </w:tc>
      </w:tr>
      <w:tr w:rsidR="00121708" w:rsidRPr="00121708" w14:paraId="1BF66703" w14:textId="77777777" w:rsidTr="0010539C">
        <w:trPr>
          <w:trHeight w:val="767"/>
          <w:jc w:val="center"/>
        </w:trPr>
        <w:tc>
          <w:tcPr>
            <w:tcW w:w="1865" w:type="dxa"/>
            <w:vAlign w:val="center"/>
          </w:tcPr>
          <w:p w14:paraId="45F75AB3" w14:textId="461DDA0A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27 iunie</w:t>
            </w:r>
          </w:p>
        </w:tc>
        <w:tc>
          <w:tcPr>
            <w:tcW w:w="8647" w:type="dxa"/>
          </w:tcPr>
          <w:p w14:paraId="3D5F65D6" w14:textId="30A77997" w:rsidR="00121708" w:rsidRPr="00121708" w:rsidRDefault="00300A12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Anunțarea</w:t>
            </w:r>
            <w:r w:rsidR="00121708"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concursului (publicarea funcţiilor vacante pentru care se organizeazǎ concursul)</w:t>
            </w:r>
          </w:p>
          <w:p w14:paraId="0FD2904C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203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Constituirea comisiei naţionale, a comisiilor de organizare la nivel judeţean şi a comisiilor de evaluare a documentelor de înscriere</w:t>
            </w:r>
          </w:p>
        </w:tc>
      </w:tr>
      <w:tr w:rsidR="00121708" w:rsidRPr="00121708" w14:paraId="5E5C1ED3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56DAA8CB" w14:textId="21DB8849" w:rsidR="00121708" w:rsidRPr="00121708" w:rsidRDefault="006D6D23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</w:t>
            </w:r>
            <w:r w:rsidR="0010539C">
              <w:rPr>
                <w:rFonts w:ascii="Times New Roman" w:eastAsia="Times New Roman" w:hAnsi="Times New Roman" w:cs="Times New Roman"/>
                <w:b/>
                <w:lang w:val="ro-RO"/>
              </w:rPr>
              <w:t>8 iunie – 17 iulie</w:t>
            </w:r>
          </w:p>
        </w:tc>
        <w:tc>
          <w:tcPr>
            <w:tcW w:w="8647" w:type="dxa"/>
          </w:tcPr>
          <w:p w14:paraId="1D8A5142" w14:textId="0242971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Depunerea dosarelor de înscriere la proba scrisǎ </w:t>
            </w:r>
          </w:p>
        </w:tc>
      </w:tr>
      <w:tr w:rsidR="00121708" w:rsidRPr="00121708" w14:paraId="35FE393E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0F177A4B" w14:textId="188AF097" w:rsidR="00121708" w:rsidRPr="00121708" w:rsidRDefault="009064E0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18</w:t>
            </w:r>
            <w:r w:rsidR="0010539C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– 21 iu</w:t>
            </w:r>
            <w:r w:rsidR="006D6D23">
              <w:rPr>
                <w:rFonts w:ascii="Times New Roman" w:eastAsia="Times New Roman" w:hAnsi="Times New Roman" w:cs="Times New Roman"/>
                <w:b/>
                <w:lang w:val="ro-RO"/>
              </w:rPr>
              <w:t>l</w:t>
            </w:r>
            <w:r w:rsidR="0010539C">
              <w:rPr>
                <w:rFonts w:ascii="Times New Roman" w:eastAsia="Times New Roman" w:hAnsi="Times New Roman" w:cs="Times New Roman"/>
                <w:b/>
                <w:lang w:val="ro-RO"/>
              </w:rPr>
              <w:t>ie</w:t>
            </w:r>
          </w:p>
        </w:tc>
        <w:tc>
          <w:tcPr>
            <w:tcW w:w="8647" w:type="dxa"/>
          </w:tcPr>
          <w:p w14:paraId="12BB4978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Evaluarea dosarelor de înscriere</w:t>
            </w:r>
          </w:p>
        </w:tc>
      </w:tr>
      <w:tr w:rsidR="00121708" w:rsidRPr="00121708" w14:paraId="2339EE18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74E6BF49" w14:textId="184BCBB4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22 iulie</w:t>
            </w:r>
          </w:p>
        </w:tc>
        <w:tc>
          <w:tcPr>
            <w:tcW w:w="8647" w:type="dxa"/>
          </w:tcPr>
          <w:p w14:paraId="53454376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listei candidaţilor admişi la evaluarea dosarelor</w:t>
            </w:r>
          </w:p>
        </w:tc>
      </w:tr>
      <w:tr w:rsidR="00121708" w:rsidRPr="00121708" w14:paraId="147F2912" w14:textId="77777777" w:rsidTr="0010539C">
        <w:trPr>
          <w:trHeight w:val="585"/>
          <w:jc w:val="center"/>
        </w:trPr>
        <w:tc>
          <w:tcPr>
            <w:tcW w:w="1865" w:type="dxa"/>
            <w:vAlign w:val="center"/>
          </w:tcPr>
          <w:p w14:paraId="006FDB99" w14:textId="3B5D6160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25 iulie</w:t>
            </w:r>
          </w:p>
        </w:tc>
        <w:tc>
          <w:tcPr>
            <w:tcW w:w="8647" w:type="dxa"/>
          </w:tcPr>
          <w:p w14:paraId="5E483DFE" w14:textId="0EC3FD8C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794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Depunerea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solicitărilor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de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analiză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a cauzelor şi remedierea eventualelor erori la etapa de înscriere în platforma informaticǎ</w:t>
            </w:r>
          </w:p>
        </w:tc>
      </w:tr>
      <w:tr w:rsidR="00121708" w:rsidRPr="00121708" w14:paraId="4EEB57EC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6D5756C7" w14:textId="62589D93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26 – 27 iulie</w:t>
            </w:r>
          </w:p>
        </w:tc>
        <w:tc>
          <w:tcPr>
            <w:tcW w:w="8647" w:type="dxa"/>
          </w:tcPr>
          <w:p w14:paraId="4AA8F5D2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Remedierea eventualelor erori la etapa de înscriere</w:t>
            </w:r>
          </w:p>
        </w:tc>
      </w:tr>
      <w:tr w:rsidR="00121708" w:rsidRPr="00121708" w14:paraId="1CFEB039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3598E262" w14:textId="58F15A1A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28 iulie</w:t>
            </w:r>
          </w:p>
        </w:tc>
        <w:tc>
          <w:tcPr>
            <w:tcW w:w="8647" w:type="dxa"/>
          </w:tcPr>
          <w:p w14:paraId="4531A7C9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listei candidaţilor admişi la evaluarea dosarelor</w:t>
            </w:r>
          </w:p>
        </w:tc>
      </w:tr>
      <w:tr w:rsidR="0010539C" w:rsidRPr="00121708" w14:paraId="55AE0081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71BB4B41" w14:textId="21E81EAC" w:rsidR="0010539C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29 iulie</w:t>
            </w:r>
          </w:p>
        </w:tc>
        <w:tc>
          <w:tcPr>
            <w:tcW w:w="8647" w:type="dxa"/>
          </w:tcPr>
          <w:p w14:paraId="5535B2C4" w14:textId="77777777" w:rsidR="0010539C" w:rsidRPr="00121708" w:rsidRDefault="0010539C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Stabilirea centrelor speciale de desfǎşurare a probei scrise</w:t>
            </w:r>
          </w:p>
          <w:p w14:paraId="3942E092" w14:textId="0817DD20" w:rsidR="0010539C" w:rsidRPr="00121708" w:rsidRDefault="0010539C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Repartizarea candidaţilor pe centre</w:t>
            </w:r>
          </w:p>
        </w:tc>
      </w:tr>
      <w:tr w:rsidR="00121708" w:rsidRPr="00121708" w14:paraId="060741DA" w14:textId="77777777" w:rsidTr="0010539C">
        <w:trPr>
          <w:trHeight w:val="444"/>
          <w:jc w:val="center"/>
        </w:trPr>
        <w:tc>
          <w:tcPr>
            <w:tcW w:w="1865" w:type="dxa"/>
            <w:vAlign w:val="center"/>
          </w:tcPr>
          <w:p w14:paraId="67C0A580" w14:textId="5AA350BA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1 august – 6 sept.</w:t>
            </w:r>
          </w:p>
        </w:tc>
        <w:tc>
          <w:tcPr>
            <w:tcW w:w="8647" w:type="dxa"/>
          </w:tcPr>
          <w:p w14:paraId="649A143D" w14:textId="379E0300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272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Transmiterea solicitǎrilor ISJ/ISMB cǎtre consiliile profesorale, autoritǎţile locale şi companii/</w:t>
            </w:r>
            <w:r w:rsidR="00300A12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universități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, în vederea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desemnării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membrilor comisiilor de interviu</w:t>
            </w:r>
          </w:p>
        </w:tc>
      </w:tr>
      <w:tr w:rsidR="00121708" w:rsidRPr="00121708" w14:paraId="7C01D9CE" w14:textId="77777777" w:rsidTr="0010539C">
        <w:trPr>
          <w:trHeight w:val="374"/>
          <w:jc w:val="center"/>
        </w:trPr>
        <w:tc>
          <w:tcPr>
            <w:tcW w:w="1865" w:type="dxa"/>
            <w:vAlign w:val="center"/>
          </w:tcPr>
          <w:p w14:paraId="2A8D81F6" w14:textId="00126DF6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8 </w:t>
            </w:r>
            <w:r w:rsidR="0010539C">
              <w:rPr>
                <w:rFonts w:ascii="Times New Roman" w:eastAsia="Times New Roman" w:hAnsi="Times New Roman" w:cs="Times New Roman"/>
                <w:b/>
                <w:lang w:val="ro-RO"/>
              </w:rPr>
              <w:t>septembrie</w:t>
            </w:r>
          </w:p>
        </w:tc>
        <w:tc>
          <w:tcPr>
            <w:tcW w:w="8647" w:type="dxa"/>
          </w:tcPr>
          <w:p w14:paraId="11BF8945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Desfǎşurarea probei scrise</w:t>
            </w:r>
          </w:p>
        </w:tc>
      </w:tr>
      <w:tr w:rsidR="00121708" w:rsidRPr="00121708" w14:paraId="03C5AD0B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6E0DA773" w14:textId="3A8271DD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8 </w:t>
            </w:r>
            <w:r w:rsidR="0010539C">
              <w:rPr>
                <w:rFonts w:ascii="Times New Roman" w:eastAsia="Times New Roman" w:hAnsi="Times New Roman" w:cs="Times New Roman"/>
                <w:b/>
                <w:lang w:val="ro-RO"/>
              </w:rPr>
              <w:t>septembrie</w:t>
            </w:r>
          </w:p>
        </w:tc>
        <w:tc>
          <w:tcPr>
            <w:tcW w:w="8647" w:type="dxa"/>
          </w:tcPr>
          <w:p w14:paraId="1CDDCB1C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rezultatelor la proba scrisǎ</w:t>
            </w:r>
          </w:p>
        </w:tc>
      </w:tr>
      <w:tr w:rsidR="00121708" w:rsidRPr="00121708" w14:paraId="3FE0398D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518C377E" w14:textId="293C2F2F" w:rsidR="00121708" w:rsidRPr="00121708" w:rsidRDefault="00121708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8-9 </w:t>
            </w:r>
            <w:r w:rsidR="0010539C">
              <w:rPr>
                <w:rFonts w:ascii="Times New Roman" w:eastAsia="Times New Roman" w:hAnsi="Times New Roman" w:cs="Times New Roman"/>
                <w:b/>
                <w:lang w:val="ro-RO"/>
              </w:rPr>
              <w:t>septembrie</w:t>
            </w:r>
          </w:p>
        </w:tc>
        <w:tc>
          <w:tcPr>
            <w:tcW w:w="8647" w:type="dxa"/>
          </w:tcPr>
          <w:p w14:paraId="0B39B4F8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Depunerea contestaţiilor la proba scrisǎ</w:t>
            </w:r>
          </w:p>
        </w:tc>
      </w:tr>
      <w:tr w:rsidR="00121708" w:rsidRPr="00121708" w14:paraId="4B390DC1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180CBD8D" w14:textId="5556124A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12 – 13 septembrie</w:t>
            </w:r>
          </w:p>
        </w:tc>
        <w:tc>
          <w:tcPr>
            <w:tcW w:w="8647" w:type="dxa"/>
          </w:tcPr>
          <w:p w14:paraId="3BD09035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Soluţionarea contestaţiilor la proba scrisǎ</w:t>
            </w:r>
          </w:p>
        </w:tc>
      </w:tr>
      <w:tr w:rsidR="00121708" w:rsidRPr="00121708" w14:paraId="152DBEFB" w14:textId="77777777" w:rsidTr="0010539C">
        <w:trPr>
          <w:trHeight w:val="374"/>
          <w:jc w:val="center"/>
        </w:trPr>
        <w:tc>
          <w:tcPr>
            <w:tcW w:w="1865" w:type="dxa"/>
            <w:vAlign w:val="center"/>
          </w:tcPr>
          <w:p w14:paraId="66D19069" w14:textId="0DFEDA58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13 septembrie</w:t>
            </w:r>
          </w:p>
        </w:tc>
        <w:tc>
          <w:tcPr>
            <w:tcW w:w="8647" w:type="dxa"/>
          </w:tcPr>
          <w:p w14:paraId="109DEA2F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rezultatelor finale la proba scrisǎ</w:t>
            </w:r>
          </w:p>
        </w:tc>
      </w:tr>
      <w:tr w:rsidR="00121708" w:rsidRPr="00121708" w14:paraId="0A366312" w14:textId="77777777" w:rsidTr="0010539C">
        <w:trPr>
          <w:trHeight w:val="652"/>
          <w:jc w:val="center"/>
        </w:trPr>
        <w:tc>
          <w:tcPr>
            <w:tcW w:w="1865" w:type="dxa"/>
            <w:vAlign w:val="center"/>
          </w:tcPr>
          <w:p w14:paraId="5EADFB58" w14:textId="21CAA8E6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14 – 18 septembrie</w:t>
            </w:r>
          </w:p>
        </w:tc>
        <w:tc>
          <w:tcPr>
            <w:tcW w:w="8647" w:type="dxa"/>
          </w:tcPr>
          <w:p w14:paraId="53904B8A" w14:textId="5288B00B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 w:right="738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Înregistrarea opţiunilor candidaţilor pentru unitatea la care candideazǎ şi, în funcţie de opţiune, depunerea documentelor pentru unitǎţile de învǎţǎmânt care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necesită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 avize suplimentare, conform art. 8 alin. (1) lit. n) din</w:t>
            </w:r>
          </w:p>
          <w:p w14:paraId="61AECE8A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metodologie</w:t>
            </w:r>
          </w:p>
        </w:tc>
      </w:tr>
      <w:tr w:rsidR="00121708" w:rsidRPr="00121708" w14:paraId="0327E741" w14:textId="77777777" w:rsidTr="0010539C">
        <w:trPr>
          <w:trHeight w:val="159"/>
          <w:jc w:val="center"/>
        </w:trPr>
        <w:tc>
          <w:tcPr>
            <w:tcW w:w="1865" w:type="dxa"/>
            <w:vAlign w:val="center"/>
          </w:tcPr>
          <w:p w14:paraId="63836255" w14:textId="36EB2641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19-20 septembrie</w:t>
            </w:r>
          </w:p>
        </w:tc>
        <w:tc>
          <w:tcPr>
            <w:tcW w:w="8647" w:type="dxa"/>
          </w:tcPr>
          <w:p w14:paraId="42604AF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Constituirea comisiilor pentru proba de interviu</w:t>
            </w:r>
          </w:p>
        </w:tc>
      </w:tr>
      <w:tr w:rsidR="00121708" w:rsidRPr="00121708" w14:paraId="475CA711" w14:textId="77777777" w:rsidTr="0010539C">
        <w:trPr>
          <w:trHeight w:val="237"/>
          <w:jc w:val="center"/>
        </w:trPr>
        <w:tc>
          <w:tcPr>
            <w:tcW w:w="1865" w:type="dxa"/>
            <w:vAlign w:val="center"/>
          </w:tcPr>
          <w:p w14:paraId="2CDF6B14" w14:textId="67CEFED7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21 septembrie</w:t>
            </w:r>
          </w:p>
        </w:tc>
        <w:tc>
          <w:tcPr>
            <w:tcW w:w="8647" w:type="dxa"/>
          </w:tcPr>
          <w:p w14:paraId="121B962B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Publicarea graficului de desfǎşurare a interviurilor</w:t>
            </w:r>
          </w:p>
        </w:tc>
      </w:tr>
      <w:tr w:rsidR="00121708" w:rsidRPr="00121708" w14:paraId="62CF8DD5" w14:textId="77777777" w:rsidTr="0010539C">
        <w:trPr>
          <w:trHeight w:val="236"/>
          <w:jc w:val="center"/>
        </w:trPr>
        <w:tc>
          <w:tcPr>
            <w:tcW w:w="1865" w:type="dxa"/>
            <w:vAlign w:val="center"/>
          </w:tcPr>
          <w:p w14:paraId="488220E6" w14:textId="2BA482C9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22 – 29 septembrie</w:t>
            </w:r>
          </w:p>
        </w:tc>
        <w:tc>
          <w:tcPr>
            <w:tcW w:w="8647" w:type="dxa"/>
          </w:tcPr>
          <w:p w14:paraId="4334FCB5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Desfǎşurarea probei de interviu</w:t>
            </w:r>
          </w:p>
        </w:tc>
      </w:tr>
      <w:tr w:rsidR="00121708" w:rsidRPr="00121708" w14:paraId="0BAC0DE0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4F811BAA" w14:textId="1BFEC92F" w:rsidR="00121708" w:rsidRPr="00121708" w:rsidRDefault="0010539C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23 – 30 septembrie</w:t>
            </w:r>
          </w:p>
        </w:tc>
        <w:tc>
          <w:tcPr>
            <w:tcW w:w="8647" w:type="dxa"/>
          </w:tcPr>
          <w:p w14:paraId="270F2931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Depunerea şi soluţionarea contestaţiilor la proba de interviu</w:t>
            </w:r>
          </w:p>
        </w:tc>
      </w:tr>
      <w:tr w:rsidR="00121708" w:rsidRPr="00121708" w14:paraId="59852514" w14:textId="77777777" w:rsidTr="0010539C">
        <w:trPr>
          <w:trHeight w:val="375"/>
          <w:jc w:val="center"/>
        </w:trPr>
        <w:tc>
          <w:tcPr>
            <w:tcW w:w="1865" w:type="dxa"/>
            <w:vAlign w:val="center"/>
          </w:tcPr>
          <w:p w14:paraId="629D1261" w14:textId="7F8ADD41" w:rsidR="00121708" w:rsidRPr="00121708" w:rsidRDefault="00E81715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30 septembrie</w:t>
            </w:r>
          </w:p>
        </w:tc>
        <w:tc>
          <w:tcPr>
            <w:tcW w:w="8647" w:type="dxa"/>
          </w:tcPr>
          <w:p w14:paraId="3ED7026F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Afişarea rezultatelor finale ale concursului</w:t>
            </w:r>
          </w:p>
        </w:tc>
      </w:tr>
      <w:tr w:rsidR="00121708" w:rsidRPr="00121708" w14:paraId="54BEAC30" w14:textId="77777777" w:rsidTr="0010539C">
        <w:trPr>
          <w:trHeight w:val="236"/>
          <w:jc w:val="center"/>
        </w:trPr>
        <w:tc>
          <w:tcPr>
            <w:tcW w:w="1865" w:type="dxa"/>
            <w:vAlign w:val="center"/>
          </w:tcPr>
          <w:p w14:paraId="63EC586A" w14:textId="05098B86" w:rsidR="00121708" w:rsidRPr="00121708" w:rsidRDefault="00E81715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3 octombrie</w:t>
            </w:r>
          </w:p>
        </w:tc>
        <w:tc>
          <w:tcPr>
            <w:tcW w:w="8647" w:type="dxa"/>
          </w:tcPr>
          <w:p w14:paraId="7D08C6C7" w14:textId="7A24C038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 xml:space="preserve">Exprimarea opţiunilor candidaţilor declaraţi admişi pentru mai multe </w:t>
            </w:r>
            <w:r w:rsidR="00300A12" w:rsidRPr="00121708">
              <w:rPr>
                <w:rFonts w:ascii="Times New Roman" w:eastAsia="Times New Roman" w:hAnsi="Times New Roman" w:cs="Times New Roman"/>
                <w:lang w:val="ro-RO"/>
              </w:rPr>
              <w:t>funcții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>/</w:t>
            </w:r>
            <w:r w:rsidR="00300A12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121708">
              <w:rPr>
                <w:rFonts w:ascii="Times New Roman" w:eastAsia="Times New Roman" w:hAnsi="Times New Roman" w:cs="Times New Roman"/>
                <w:lang w:val="ro-RO"/>
              </w:rPr>
              <w:t>unitǎţi de învǎţǎmânt</w:t>
            </w:r>
          </w:p>
        </w:tc>
      </w:tr>
      <w:tr w:rsidR="00121708" w:rsidRPr="00121708" w14:paraId="232E4F22" w14:textId="77777777" w:rsidTr="0010539C">
        <w:trPr>
          <w:trHeight w:val="237"/>
          <w:jc w:val="center"/>
        </w:trPr>
        <w:tc>
          <w:tcPr>
            <w:tcW w:w="1865" w:type="dxa"/>
            <w:vAlign w:val="center"/>
          </w:tcPr>
          <w:p w14:paraId="31E09CDB" w14:textId="760EEC21" w:rsidR="00121708" w:rsidRPr="00121708" w:rsidRDefault="00E81715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4 octombrie</w:t>
            </w:r>
          </w:p>
        </w:tc>
        <w:tc>
          <w:tcPr>
            <w:tcW w:w="8647" w:type="dxa"/>
          </w:tcPr>
          <w:p w14:paraId="10EE5B39" w14:textId="77777777" w:rsidR="00121708" w:rsidRPr="00121708" w:rsidRDefault="00121708" w:rsidP="00121708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Validarea rezultatelor finale</w:t>
            </w:r>
          </w:p>
        </w:tc>
      </w:tr>
      <w:tr w:rsidR="00121708" w:rsidRPr="00121708" w14:paraId="59DE9ACA" w14:textId="77777777" w:rsidTr="0010539C">
        <w:trPr>
          <w:trHeight w:val="236"/>
          <w:jc w:val="center"/>
        </w:trPr>
        <w:tc>
          <w:tcPr>
            <w:tcW w:w="1865" w:type="dxa"/>
            <w:vAlign w:val="center"/>
          </w:tcPr>
          <w:p w14:paraId="429E9262" w14:textId="4D01EF3D" w:rsidR="00121708" w:rsidRPr="00121708" w:rsidRDefault="00E81715" w:rsidP="004D5A47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5 octombrie</w:t>
            </w:r>
          </w:p>
        </w:tc>
        <w:tc>
          <w:tcPr>
            <w:tcW w:w="8647" w:type="dxa"/>
          </w:tcPr>
          <w:p w14:paraId="58629AEF" w14:textId="405D1709" w:rsidR="000B20B9" w:rsidRPr="00121708" w:rsidRDefault="00121708" w:rsidP="000B20B9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val="ro-RO"/>
              </w:rPr>
            </w:pPr>
            <w:r w:rsidRPr="00121708">
              <w:rPr>
                <w:rFonts w:ascii="Times New Roman" w:eastAsia="Times New Roman" w:hAnsi="Times New Roman" w:cs="Times New Roman"/>
                <w:lang w:val="ro-RO"/>
              </w:rPr>
              <w:t>Emiterea deciziilor de numire</w:t>
            </w:r>
          </w:p>
        </w:tc>
      </w:tr>
    </w:tbl>
    <w:p w14:paraId="751B197D" w14:textId="77777777" w:rsidR="00E61E95" w:rsidRDefault="00E61E95" w:rsidP="00E81B08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E61E95" w:rsidSect="00300A12">
      <w:pgSz w:w="11906" w:h="16838" w:code="9"/>
      <w:pgMar w:top="1134" w:right="1134" w:bottom="1134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0A0D" w14:textId="77777777" w:rsidR="008B4C5D" w:rsidRDefault="008B4C5D" w:rsidP="00E81B08">
      <w:pPr>
        <w:spacing w:after="0" w:line="240" w:lineRule="auto"/>
      </w:pPr>
      <w:r>
        <w:separator/>
      </w:r>
    </w:p>
  </w:endnote>
  <w:endnote w:type="continuationSeparator" w:id="0">
    <w:p w14:paraId="5F984BCD" w14:textId="77777777" w:rsidR="008B4C5D" w:rsidRDefault="008B4C5D" w:rsidP="00E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6C97" w14:textId="77777777" w:rsidR="008B4C5D" w:rsidRDefault="008B4C5D" w:rsidP="00E81B08">
      <w:pPr>
        <w:spacing w:after="0" w:line="240" w:lineRule="auto"/>
      </w:pPr>
      <w:r>
        <w:separator/>
      </w:r>
    </w:p>
  </w:footnote>
  <w:footnote w:type="continuationSeparator" w:id="0">
    <w:p w14:paraId="6EDBD568" w14:textId="77777777" w:rsidR="008B4C5D" w:rsidRDefault="008B4C5D" w:rsidP="00E8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0B20B9"/>
    <w:rsid w:val="0010539C"/>
    <w:rsid w:val="00121708"/>
    <w:rsid w:val="0016391E"/>
    <w:rsid w:val="002C4245"/>
    <w:rsid w:val="002D7509"/>
    <w:rsid w:val="00300A12"/>
    <w:rsid w:val="00332068"/>
    <w:rsid w:val="00375037"/>
    <w:rsid w:val="00390076"/>
    <w:rsid w:val="003977E7"/>
    <w:rsid w:val="003F6924"/>
    <w:rsid w:val="004069EC"/>
    <w:rsid w:val="00496184"/>
    <w:rsid w:val="004D5A47"/>
    <w:rsid w:val="00586FF2"/>
    <w:rsid w:val="005903EF"/>
    <w:rsid w:val="00652186"/>
    <w:rsid w:val="006B3E7A"/>
    <w:rsid w:val="006B5FD2"/>
    <w:rsid w:val="006D6D23"/>
    <w:rsid w:val="006F5ACD"/>
    <w:rsid w:val="0075083B"/>
    <w:rsid w:val="007C1C0A"/>
    <w:rsid w:val="007D060E"/>
    <w:rsid w:val="00842EC7"/>
    <w:rsid w:val="008943CE"/>
    <w:rsid w:val="008B4C5D"/>
    <w:rsid w:val="009064E0"/>
    <w:rsid w:val="009149A3"/>
    <w:rsid w:val="0095334E"/>
    <w:rsid w:val="00A557FF"/>
    <w:rsid w:val="00A678E2"/>
    <w:rsid w:val="00A749D4"/>
    <w:rsid w:val="00AA098C"/>
    <w:rsid w:val="00AB77AA"/>
    <w:rsid w:val="00B54F2D"/>
    <w:rsid w:val="00B56495"/>
    <w:rsid w:val="00B65757"/>
    <w:rsid w:val="00BB4161"/>
    <w:rsid w:val="00BE1C0C"/>
    <w:rsid w:val="00BF258B"/>
    <w:rsid w:val="00C33BC1"/>
    <w:rsid w:val="00C36872"/>
    <w:rsid w:val="00C47007"/>
    <w:rsid w:val="00C53910"/>
    <w:rsid w:val="00CA34D5"/>
    <w:rsid w:val="00CA59E6"/>
    <w:rsid w:val="00D43F76"/>
    <w:rsid w:val="00D8782D"/>
    <w:rsid w:val="00DC61CD"/>
    <w:rsid w:val="00E61E95"/>
    <w:rsid w:val="00E81715"/>
    <w:rsid w:val="00E81B08"/>
    <w:rsid w:val="00EC3783"/>
    <w:rsid w:val="00F05B76"/>
    <w:rsid w:val="00F25C4F"/>
    <w:rsid w:val="00F44E2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08"/>
  </w:style>
  <w:style w:type="paragraph" w:styleId="Footer">
    <w:name w:val="footer"/>
    <w:basedOn w:val="Normal"/>
    <w:link w:val="FooterChar"/>
    <w:uiPriority w:val="99"/>
    <w:unhideWhenUsed/>
    <w:rsid w:val="00E8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Bódi Attila - Botond</cp:lastModifiedBy>
  <cp:revision>3</cp:revision>
  <dcterms:created xsi:type="dcterms:W3CDTF">2022-06-27T05:35:00Z</dcterms:created>
  <dcterms:modified xsi:type="dcterms:W3CDTF">2022-09-29T09:40:00Z</dcterms:modified>
</cp:coreProperties>
</file>