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3067F9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0D0C879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3067F9">
        <w:rPr>
          <w:rFonts w:ascii="Times New Roman" w:hAnsi="Times New Roman"/>
          <w:b/>
          <w:szCs w:val="24"/>
          <w:lang w:val="ro-RO"/>
        </w:rPr>
        <w:t>TREFÁN LEONÁRD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3067F9">
        <w:rPr>
          <w:rFonts w:ascii="Times New Roman" w:hAnsi="Times New Roman"/>
          <w:b/>
          <w:szCs w:val="24"/>
          <w:lang w:val="ro-RO"/>
        </w:rPr>
        <w:t>POIAN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3067F9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3067F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3067F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3067F9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067F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3067F9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3067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067F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6D0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7F9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14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131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2022-05-30T19:01:00Z</dcterms:created>
  <dcterms:modified xsi:type="dcterms:W3CDTF">2022-05-30T19:01:00Z</dcterms:modified>
</cp:coreProperties>
</file>